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C8C6" w14:textId="77777777" w:rsidR="008C16EC" w:rsidRDefault="008C16EC" w:rsidP="00F3689F">
      <w:pPr>
        <w:tabs>
          <w:tab w:val="left" w:pos="1500"/>
        </w:tabs>
        <w:rPr>
          <w:rFonts w:cs="Calibri"/>
          <w:b/>
          <w:color w:val="000000"/>
          <w:sz w:val="24"/>
          <w:szCs w:val="24"/>
        </w:rPr>
      </w:pPr>
    </w:p>
    <w:p w14:paraId="41739523" w14:textId="77777777" w:rsidR="008C16EC" w:rsidRDefault="008C16EC" w:rsidP="00F3689F">
      <w:pPr>
        <w:tabs>
          <w:tab w:val="left" w:pos="1500"/>
        </w:tabs>
        <w:rPr>
          <w:rFonts w:cs="Calibri"/>
          <w:b/>
          <w:color w:val="000000"/>
          <w:sz w:val="24"/>
          <w:szCs w:val="24"/>
        </w:rPr>
      </w:pPr>
    </w:p>
    <w:p w14:paraId="040E6DE0" w14:textId="77777777" w:rsidR="008C16EC" w:rsidRPr="000313AD" w:rsidRDefault="008C16EC" w:rsidP="000313AD">
      <w:pPr>
        <w:tabs>
          <w:tab w:val="left" w:pos="1500"/>
        </w:tabs>
        <w:jc w:val="center"/>
        <w:rPr>
          <w:rFonts w:cs="Calibri"/>
          <w:b/>
          <w:color w:val="000000"/>
          <w:sz w:val="36"/>
          <w:szCs w:val="36"/>
        </w:rPr>
      </w:pPr>
    </w:p>
    <w:p w14:paraId="6498C595" w14:textId="582A322A" w:rsidR="004F13A5" w:rsidRPr="00466D86" w:rsidRDefault="000313AD" w:rsidP="000313AD">
      <w:pPr>
        <w:tabs>
          <w:tab w:val="left" w:pos="1500"/>
        </w:tabs>
        <w:jc w:val="center"/>
        <w:rPr>
          <w:rFonts w:cs="Calibri"/>
          <w:b/>
          <w:color w:val="000000"/>
          <w:sz w:val="48"/>
          <w:szCs w:val="48"/>
        </w:rPr>
      </w:pPr>
      <w:r w:rsidRPr="00466D86">
        <w:rPr>
          <w:rFonts w:cs="Calibri"/>
          <w:b/>
          <w:color w:val="000000"/>
          <w:sz w:val="48"/>
          <w:szCs w:val="48"/>
        </w:rPr>
        <w:t>Self</w:t>
      </w:r>
      <w:r w:rsidR="00901BC8" w:rsidRPr="00466D86">
        <w:rPr>
          <w:rFonts w:cs="Calibri"/>
          <w:b/>
          <w:color w:val="000000"/>
          <w:sz w:val="48"/>
          <w:szCs w:val="48"/>
        </w:rPr>
        <w:t>-</w:t>
      </w:r>
      <w:r w:rsidRPr="00466D86">
        <w:rPr>
          <w:rFonts w:cs="Calibri"/>
          <w:b/>
          <w:color w:val="000000"/>
          <w:sz w:val="48"/>
          <w:szCs w:val="48"/>
        </w:rPr>
        <w:t xml:space="preserve">Assessment Internal </w:t>
      </w:r>
      <w:r w:rsidR="00E37584" w:rsidRPr="00466D86">
        <w:rPr>
          <w:rFonts w:cs="Calibri"/>
          <w:b/>
          <w:color w:val="000000"/>
          <w:sz w:val="48"/>
          <w:szCs w:val="48"/>
        </w:rPr>
        <w:t xml:space="preserve">Annual </w:t>
      </w:r>
      <w:r w:rsidRPr="00466D86">
        <w:rPr>
          <w:rFonts w:cs="Calibri"/>
          <w:b/>
          <w:color w:val="000000"/>
          <w:sz w:val="48"/>
          <w:szCs w:val="48"/>
        </w:rPr>
        <w:t>Review of Compliance</w:t>
      </w:r>
    </w:p>
    <w:p w14:paraId="17C5E74F" w14:textId="26BA1AF1" w:rsidR="000313AD" w:rsidRPr="00466D86" w:rsidRDefault="000313AD" w:rsidP="000313AD">
      <w:pPr>
        <w:tabs>
          <w:tab w:val="left" w:pos="1500"/>
        </w:tabs>
        <w:jc w:val="center"/>
        <w:rPr>
          <w:rFonts w:cs="Calibri"/>
          <w:b/>
          <w:color w:val="000000"/>
          <w:sz w:val="48"/>
          <w:szCs w:val="48"/>
        </w:rPr>
      </w:pPr>
      <w:r w:rsidRPr="00466D86">
        <w:rPr>
          <w:rFonts w:cs="Calibri"/>
          <w:b/>
          <w:color w:val="000000"/>
          <w:sz w:val="48"/>
          <w:szCs w:val="48"/>
        </w:rPr>
        <w:t>(</w:t>
      </w:r>
      <w:r w:rsidR="00335593" w:rsidRPr="00466D86">
        <w:rPr>
          <w:rFonts w:cs="Calibri"/>
          <w:b/>
          <w:color w:val="000000"/>
          <w:sz w:val="48"/>
          <w:szCs w:val="48"/>
        </w:rPr>
        <w:t>For</w:t>
      </w:r>
      <w:r w:rsidR="007B1203" w:rsidRPr="00466D86">
        <w:rPr>
          <w:rFonts w:cs="Calibri"/>
          <w:b/>
          <w:color w:val="000000"/>
          <w:sz w:val="48"/>
          <w:szCs w:val="48"/>
        </w:rPr>
        <w:t xml:space="preserve"> e</w:t>
      </w:r>
      <w:r w:rsidRPr="00466D86">
        <w:rPr>
          <w:rFonts w:cs="Calibri"/>
          <w:b/>
          <w:color w:val="000000"/>
          <w:sz w:val="48"/>
          <w:szCs w:val="48"/>
        </w:rPr>
        <w:t xml:space="preserve">xisting </w:t>
      </w:r>
      <w:r w:rsidR="0062170E">
        <w:rPr>
          <w:rFonts w:cs="Calibri"/>
          <w:b/>
          <w:color w:val="000000"/>
          <w:sz w:val="48"/>
          <w:szCs w:val="48"/>
        </w:rPr>
        <w:t>and new AQS organisations</w:t>
      </w:r>
      <w:r w:rsidRPr="00466D86">
        <w:rPr>
          <w:rFonts w:cs="Calibri"/>
          <w:b/>
          <w:color w:val="000000"/>
          <w:sz w:val="48"/>
          <w:szCs w:val="48"/>
        </w:rPr>
        <w:t>)</w:t>
      </w:r>
    </w:p>
    <w:p w14:paraId="05354E57" w14:textId="77777777" w:rsidR="008C16EC" w:rsidRDefault="008C16EC" w:rsidP="00F3689F">
      <w:pPr>
        <w:tabs>
          <w:tab w:val="left" w:pos="1500"/>
        </w:tabs>
        <w:rPr>
          <w:rFonts w:cs="Calibri"/>
          <w:b/>
          <w:color w:val="000000"/>
          <w:sz w:val="24"/>
          <w:szCs w:val="24"/>
        </w:rPr>
      </w:pPr>
    </w:p>
    <w:p w14:paraId="67277279" w14:textId="77777777" w:rsidR="008C16EC" w:rsidRDefault="008C16EC" w:rsidP="00F3689F">
      <w:pPr>
        <w:tabs>
          <w:tab w:val="left" w:pos="1500"/>
        </w:tabs>
        <w:rPr>
          <w:rFonts w:cs="Calibri"/>
          <w:b/>
          <w:color w:val="000000"/>
          <w:sz w:val="24"/>
          <w:szCs w:val="24"/>
        </w:rPr>
      </w:pPr>
    </w:p>
    <w:p w14:paraId="3E1B2361" w14:textId="77777777" w:rsidR="008C16EC" w:rsidRDefault="008C16EC" w:rsidP="00F3689F">
      <w:pPr>
        <w:tabs>
          <w:tab w:val="left" w:pos="1500"/>
        </w:tabs>
        <w:rPr>
          <w:rFonts w:cs="Calibri"/>
          <w:b/>
          <w:color w:val="000000"/>
          <w:sz w:val="24"/>
          <w:szCs w:val="24"/>
        </w:rPr>
      </w:pPr>
    </w:p>
    <w:p w14:paraId="6D95460A" w14:textId="3C5173D2" w:rsidR="008C16EC" w:rsidRDefault="008C16EC" w:rsidP="00F3689F">
      <w:pPr>
        <w:tabs>
          <w:tab w:val="left" w:pos="1500"/>
        </w:tabs>
        <w:rPr>
          <w:rFonts w:cs="Calibri"/>
          <w:b/>
          <w:color w:val="000000"/>
          <w:sz w:val="24"/>
          <w:szCs w:val="24"/>
        </w:rPr>
      </w:pPr>
    </w:p>
    <w:p w14:paraId="1BD50952" w14:textId="56D353F2" w:rsidR="00BC4379" w:rsidRDefault="00BC4379" w:rsidP="00F3689F">
      <w:pPr>
        <w:tabs>
          <w:tab w:val="left" w:pos="1500"/>
        </w:tabs>
        <w:rPr>
          <w:rFonts w:cs="Calibri"/>
          <w:b/>
          <w:color w:val="000000"/>
          <w:sz w:val="24"/>
          <w:szCs w:val="24"/>
        </w:rPr>
      </w:pPr>
    </w:p>
    <w:p w14:paraId="04485DDC" w14:textId="67456675" w:rsidR="00BC4379" w:rsidRDefault="00BC4379" w:rsidP="00F3689F">
      <w:pPr>
        <w:tabs>
          <w:tab w:val="left" w:pos="1500"/>
        </w:tabs>
        <w:rPr>
          <w:rFonts w:cs="Calibri"/>
          <w:b/>
          <w:color w:val="000000"/>
          <w:sz w:val="24"/>
          <w:szCs w:val="24"/>
        </w:rPr>
      </w:pPr>
    </w:p>
    <w:p w14:paraId="6C7896C7" w14:textId="693D4F4B" w:rsidR="00BC4379" w:rsidRDefault="00BC4379" w:rsidP="00F3689F">
      <w:pPr>
        <w:tabs>
          <w:tab w:val="left" w:pos="1500"/>
        </w:tabs>
        <w:rPr>
          <w:rFonts w:cs="Calibri"/>
          <w:b/>
          <w:color w:val="000000"/>
          <w:sz w:val="24"/>
          <w:szCs w:val="24"/>
        </w:rPr>
      </w:pPr>
    </w:p>
    <w:p w14:paraId="7017EBF3" w14:textId="60C3C535" w:rsidR="00BC4379" w:rsidRDefault="00BC4379" w:rsidP="00F3689F">
      <w:pPr>
        <w:tabs>
          <w:tab w:val="left" w:pos="1500"/>
        </w:tabs>
        <w:rPr>
          <w:rFonts w:cs="Calibri"/>
          <w:b/>
          <w:color w:val="000000"/>
          <w:sz w:val="24"/>
          <w:szCs w:val="24"/>
        </w:rPr>
      </w:pPr>
    </w:p>
    <w:p w14:paraId="51716CE0" w14:textId="076AB96D" w:rsidR="00BC4379" w:rsidRDefault="00BC4379" w:rsidP="00F3689F">
      <w:pPr>
        <w:tabs>
          <w:tab w:val="left" w:pos="1500"/>
        </w:tabs>
        <w:rPr>
          <w:rFonts w:cs="Calibri"/>
          <w:b/>
          <w:color w:val="000000"/>
          <w:sz w:val="24"/>
          <w:szCs w:val="24"/>
        </w:rPr>
      </w:pPr>
    </w:p>
    <w:p w14:paraId="7637AABD" w14:textId="77777777" w:rsidR="00DE31E9" w:rsidRPr="005A19CB" w:rsidRDefault="00DE31E9" w:rsidP="005A19CB">
      <w:pPr>
        <w:spacing w:after="0" w:line="240" w:lineRule="auto"/>
        <w:contextualSpacing/>
        <w:jc w:val="both"/>
        <w:rPr>
          <w:rFonts w:asciiTheme="minorHAnsi" w:hAnsiTheme="minorHAnsi" w:cstheme="minorHAnsi"/>
          <w:b/>
          <w:sz w:val="28"/>
          <w:szCs w:val="28"/>
        </w:rPr>
      </w:pPr>
      <w:r w:rsidRPr="005A19CB">
        <w:rPr>
          <w:rFonts w:asciiTheme="minorHAnsi" w:hAnsiTheme="minorHAnsi" w:cstheme="minorHAnsi"/>
          <w:b/>
          <w:sz w:val="28"/>
          <w:szCs w:val="28"/>
        </w:rPr>
        <w:lastRenderedPageBreak/>
        <w:t>Purpose</w:t>
      </w:r>
    </w:p>
    <w:p w14:paraId="3665AA7E" w14:textId="2622EB3D" w:rsidR="00DE31E9" w:rsidRPr="005A19CB" w:rsidRDefault="00DE31E9" w:rsidP="005A19CB">
      <w:pPr>
        <w:spacing w:after="0" w:line="240" w:lineRule="auto"/>
        <w:jc w:val="both"/>
        <w:rPr>
          <w:rFonts w:asciiTheme="minorHAnsi" w:hAnsiTheme="minorHAnsi" w:cstheme="minorHAnsi"/>
          <w:color w:val="000000" w:themeColor="text1"/>
        </w:rPr>
      </w:pPr>
      <w:r w:rsidRPr="005A19CB">
        <w:rPr>
          <w:rFonts w:asciiTheme="minorHAnsi" w:hAnsiTheme="minorHAnsi" w:cstheme="minorHAnsi"/>
          <w:color w:val="000000" w:themeColor="text1"/>
        </w:rPr>
        <w:t xml:space="preserve">This </w:t>
      </w:r>
      <w:r w:rsidR="00FA7AD6" w:rsidRPr="005A19CB">
        <w:rPr>
          <w:rFonts w:asciiTheme="minorHAnsi" w:hAnsiTheme="minorHAnsi" w:cstheme="minorHAnsi"/>
          <w:color w:val="000000" w:themeColor="text1"/>
        </w:rPr>
        <w:t>self</w:t>
      </w:r>
      <w:r w:rsidR="007B1203" w:rsidRPr="005A19CB">
        <w:rPr>
          <w:rFonts w:asciiTheme="minorHAnsi" w:hAnsiTheme="minorHAnsi" w:cstheme="minorHAnsi"/>
          <w:color w:val="000000" w:themeColor="text1"/>
        </w:rPr>
        <w:t>-</w:t>
      </w:r>
      <w:r w:rsidR="00FA7AD6" w:rsidRPr="005A19CB">
        <w:rPr>
          <w:rFonts w:asciiTheme="minorHAnsi" w:hAnsiTheme="minorHAnsi" w:cstheme="minorHAnsi"/>
          <w:color w:val="000000" w:themeColor="text1"/>
        </w:rPr>
        <w:t xml:space="preserve">assessment tool </w:t>
      </w:r>
      <w:r w:rsidRPr="005A19CB">
        <w:rPr>
          <w:rFonts w:asciiTheme="minorHAnsi" w:hAnsiTheme="minorHAnsi" w:cstheme="minorHAnsi"/>
          <w:color w:val="000000" w:themeColor="text1"/>
        </w:rPr>
        <w:t xml:space="preserve">has been produced to enable you to measure your organisation’s progress in meeting the requirements of the </w:t>
      </w:r>
      <w:r w:rsidR="00FA7AD6" w:rsidRPr="005A19CB">
        <w:rPr>
          <w:rFonts w:asciiTheme="minorHAnsi" w:hAnsiTheme="minorHAnsi" w:cstheme="minorHAnsi"/>
          <w:color w:val="000000" w:themeColor="text1"/>
        </w:rPr>
        <w:t xml:space="preserve">Advice Quality Standard </w:t>
      </w:r>
      <w:r w:rsidR="002C5672" w:rsidRPr="005A19CB">
        <w:rPr>
          <w:rFonts w:asciiTheme="minorHAnsi" w:hAnsiTheme="minorHAnsi" w:cstheme="minorHAnsi"/>
          <w:color w:val="000000" w:themeColor="text1"/>
        </w:rPr>
        <w:t xml:space="preserve">and is linked to evidence </w:t>
      </w:r>
      <w:r w:rsidR="00FA7AD6" w:rsidRPr="005A19CB">
        <w:rPr>
          <w:rFonts w:asciiTheme="minorHAnsi" w:hAnsiTheme="minorHAnsi" w:cstheme="minorHAnsi"/>
          <w:color w:val="000000" w:themeColor="text1"/>
        </w:rPr>
        <w:t>requirement</w:t>
      </w:r>
      <w:r w:rsidR="004B5DA8" w:rsidRPr="005A19CB">
        <w:rPr>
          <w:rFonts w:asciiTheme="minorHAnsi" w:hAnsiTheme="minorHAnsi" w:cstheme="minorHAnsi"/>
          <w:color w:val="000000" w:themeColor="text1"/>
        </w:rPr>
        <w:t xml:space="preserve"> G2.</w:t>
      </w:r>
      <w:r w:rsidR="00642150">
        <w:rPr>
          <w:rFonts w:asciiTheme="minorHAnsi" w:hAnsiTheme="minorHAnsi" w:cstheme="minorHAnsi"/>
          <w:color w:val="000000" w:themeColor="text1"/>
        </w:rPr>
        <w:t>3</w:t>
      </w:r>
      <w:r w:rsidRPr="005A19CB">
        <w:rPr>
          <w:rFonts w:asciiTheme="minorHAnsi" w:hAnsiTheme="minorHAnsi" w:cstheme="minorHAnsi"/>
          <w:color w:val="000000" w:themeColor="text1"/>
        </w:rPr>
        <w:t xml:space="preserve">.  A copy of </w:t>
      </w:r>
      <w:r w:rsidR="00DA6F6C" w:rsidRPr="005A19CB">
        <w:rPr>
          <w:rFonts w:asciiTheme="minorHAnsi" w:hAnsiTheme="minorHAnsi" w:cstheme="minorHAnsi"/>
          <w:color w:val="000000" w:themeColor="text1"/>
        </w:rPr>
        <w:t xml:space="preserve">this document </w:t>
      </w:r>
      <w:r w:rsidRPr="005A19CB">
        <w:rPr>
          <w:rFonts w:asciiTheme="minorHAnsi" w:hAnsiTheme="minorHAnsi" w:cstheme="minorHAnsi"/>
          <w:color w:val="000000" w:themeColor="text1"/>
        </w:rPr>
        <w:t>should be provided to your a</w:t>
      </w:r>
      <w:r w:rsidR="00FA7AD6" w:rsidRPr="005A19CB">
        <w:rPr>
          <w:rFonts w:asciiTheme="minorHAnsi" w:hAnsiTheme="minorHAnsi" w:cstheme="minorHAnsi"/>
          <w:color w:val="000000" w:themeColor="text1"/>
        </w:rPr>
        <w:t>ssessor</w:t>
      </w:r>
      <w:r w:rsidRPr="005A19CB">
        <w:rPr>
          <w:rFonts w:asciiTheme="minorHAnsi" w:hAnsiTheme="minorHAnsi" w:cstheme="minorHAnsi"/>
          <w:color w:val="000000" w:themeColor="text1"/>
        </w:rPr>
        <w:t xml:space="preserve"> to assist them in the preparations for your a</w:t>
      </w:r>
      <w:r w:rsidR="00FA7AD6" w:rsidRPr="005A19CB">
        <w:rPr>
          <w:rFonts w:asciiTheme="minorHAnsi" w:hAnsiTheme="minorHAnsi" w:cstheme="minorHAnsi"/>
          <w:color w:val="000000" w:themeColor="text1"/>
        </w:rPr>
        <w:t>ssessment</w:t>
      </w:r>
      <w:r w:rsidR="002C5672" w:rsidRPr="005A19CB">
        <w:rPr>
          <w:rFonts w:asciiTheme="minorHAnsi" w:hAnsiTheme="minorHAnsi" w:cstheme="minorHAnsi"/>
          <w:color w:val="000000" w:themeColor="text1"/>
        </w:rPr>
        <w:t>.</w:t>
      </w:r>
      <w:r w:rsidR="008B73FB">
        <w:rPr>
          <w:rFonts w:asciiTheme="minorHAnsi" w:hAnsiTheme="minorHAnsi" w:cstheme="minorHAnsi"/>
          <w:color w:val="000000" w:themeColor="text1"/>
        </w:rPr>
        <w:t xml:space="preserve">  </w:t>
      </w:r>
      <w:r w:rsidRPr="005A19CB">
        <w:rPr>
          <w:rFonts w:asciiTheme="minorHAnsi" w:hAnsiTheme="minorHAnsi" w:cstheme="minorHAnsi"/>
          <w:color w:val="000000" w:themeColor="text1"/>
        </w:rPr>
        <w:t xml:space="preserve">The </w:t>
      </w:r>
      <w:r w:rsidR="004B5DA8" w:rsidRPr="005A19CB">
        <w:rPr>
          <w:rFonts w:asciiTheme="minorHAnsi" w:hAnsiTheme="minorHAnsi" w:cstheme="minorHAnsi"/>
          <w:color w:val="000000" w:themeColor="text1"/>
        </w:rPr>
        <w:t xml:space="preserve">Advice Quality </w:t>
      </w:r>
      <w:r w:rsidRPr="005A19CB">
        <w:rPr>
          <w:rFonts w:asciiTheme="minorHAnsi" w:hAnsiTheme="minorHAnsi" w:cstheme="minorHAnsi"/>
          <w:color w:val="000000" w:themeColor="text1"/>
        </w:rPr>
        <w:t>Standard contains the evidence requirements in full</w:t>
      </w:r>
      <w:r w:rsidR="007B1203" w:rsidRPr="005A19CB">
        <w:rPr>
          <w:rFonts w:asciiTheme="minorHAnsi" w:hAnsiTheme="minorHAnsi" w:cstheme="minorHAnsi"/>
          <w:color w:val="000000" w:themeColor="text1"/>
        </w:rPr>
        <w:t xml:space="preserve">, </w:t>
      </w:r>
      <w:r w:rsidRPr="005A19CB">
        <w:rPr>
          <w:rFonts w:asciiTheme="minorHAnsi" w:hAnsiTheme="minorHAnsi" w:cstheme="minorHAnsi"/>
          <w:color w:val="000000" w:themeColor="text1"/>
        </w:rPr>
        <w:t xml:space="preserve">with accompanying definitions and guidance.  It is important that you refer to the Standard when completing </w:t>
      </w:r>
      <w:r w:rsidR="00DA6F6C" w:rsidRPr="005A19CB">
        <w:rPr>
          <w:rFonts w:asciiTheme="minorHAnsi" w:hAnsiTheme="minorHAnsi" w:cstheme="minorHAnsi"/>
          <w:color w:val="000000" w:themeColor="text1"/>
        </w:rPr>
        <w:t>this document</w:t>
      </w:r>
      <w:r w:rsidRPr="005A19CB">
        <w:rPr>
          <w:rFonts w:asciiTheme="minorHAnsi" w:hAnsiTheme="minorHAnsi" w:cstheme="minorHAnsi"/>
          <w:color w:val="000000" w:themeColor="text1"/>
        </w:rPr>
        <w:t>.</w:t>
      </w:r>
    </w:p>
    <w:p w14:paraId="754A61F6" w14:textId="77777777" w:rsidR="00DE31E9" w:rsidRPr="005A19CB" w:rsidRDefault="00DE31E9" w:rsidP="005A19CB">
      <w:pPr>
        <w:spacing w:after="0" w:line="240" w:lineRule="auto"/>
        <w:jc w:val="both"/>
        <w:rPr>
          <w:rFonts w:asciiTheme="minorHAnsi" w:hAnsiTheme="minorHAnsi" w:cstheme="minorHAnsi"/>
          <w:color w:val="000000" w:themeColor="text1"/>
        </w:rPr>
      </w:pPr>
    </w:p>
    <w:p w14:paraId="0D2D6B28" w14:textId="1859424B" w:rsidR="00DE31E9" w:rsidRPr="005A19CB" w:rsidRDefault="000339AA" w:rsidP="007B57F7">
      <w:pPr>
        <w:spacing w:after="0" w:line="240" w:lineRule="auto"/>
        <w:contextualSpacing/>
        <w:jc w:val="both"/>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Useful </w:t>
      </w:r>
      <w:r w:rsidR="00DE31E9" w:rsidRPr="005A19CB">
        <w:rPr>
          <w:rFonts w:asciiTheme="minorHAnsi" w:hAnsiTheme="minorHAnsi" w:cstheme="minorHAnsi"/>
          <w:b/>
          <w:color w:val="000000" w:themeColor="text1"/>
          <w:sz w:val="28"/>
          <w:szCs w:val="28"/>
        </w:rPr>
        <w:t>Definition</w:t>
      </w:r>
      <w:r w:rsidR="00816F72" w:rsidRPr="005A19CB">
        <w:rPr>
          <w:rFonts w:asciiTheme="minorHAnsi" w:hAnsiTheme="minorHAnsi" w:cstheme="minorHAnsi"/>
          <w:b/>
          <w:color w:val="000000" w:themeColor="text1"/>
          <w:sz w:val="28"/>
          <w:szCs w:val="28"/>
        </w:rPr>
        <w:t>s</w:t>
      </w:r>
    </w:p>
    <w:p w14:paraId="62A80B4D" w14:textId="7525FE2C" w:rsidR="00816F72" w:rsidRPr="005A19CB" w:rsidRDefault="00DE31E9" w:rsidP="007B57F7">
      <w:pPr>
        <w:spacing w:after="0" w:line="240" w:lineRule="auto"/>
        <w:jc w:val="both"/>
        <w:rPr>
          <w:rFonts w:asciiTheme="minorHAnsi" w:hAnsiTheme="minorHAnsi" w:cstheme="minorHAnsi"/>
          <w:color w:val="000000" w:themeColor="text1"/>
        </w:rPr>
      </w:pPr>
      <w:r w:rsidRPr="005A19CB">
        <w:rPr>
          <w:rFonts w:asciiTheme="minorHAnsi" w:hAnsiTheme="minorHAnsi" w:cstheme="minorHAnsi"/>
          <w:b/>
          <w:color w:val="000000" w:themeColor="text1"/>
        </w:rPr>
        <w:t>Process</w:t>
      </w:r>
      <w:r w:rsidR="006512A2" w:rsidRPr="005A19CB">
        <w:rPr>
          <w:rFonts w:asciiTheme="minorHAnsi" w:hAnsiTheme="minorHAnsi" w:cstheme="minorHAnsi"/>
          <w:b/>
          <w:color w:val="000000" w:themeColor="text1"/>
        </w:rPr>
        <w:t xml:space="preserve"> vs Procedure</w:t>
      </w:r>
      <w:r w:rsidRPr="005A19CB">
        <w:rPr>
          <w:rFonts w:asciiTheme="minorHAnsi" w:hAnsiTheme="minorHAnsi" w:cstheme="minorHAnsi"/>
          <w:color w:val="000000" w:themeColor="text1"/>
        </w:rPr>
        <w:t xml:space="preserve"> </w:t>
      </w:r>
    </w:p>
    <w:p w14:paraId="215673D8" w14:textId="62B2990F" w:rsidR="00B415FC" w:rsidRPr="005A19CB" w:rsidRDefault="00B415FC" w:rsidP="007B57F7">
      <w:pPr>
        <w:spacing w:after="0" w:line="240" w:lineRule="auto"/>
        <w:jc w:val="both"/>
        <w:rPr>
          <w:rFonts w:asciiTheme="minorHAnsi" w:hAnsiTheme="minorHAnsi" w:cstheme="minorHAnsi"/>
          <w:color w:val="000000" w:themeColor="text1"/>
        </w:rPr>
      </w:pPr>
      <w:r w:rsidRPr="005A19CB">
        <w:rPr>
          <w:rFonts w:asciiTheme="minorHAnsi" w:hAnsiTheme="minorHAnsi" w:cstheme="minorHAnsi"/>
          <w:color w:val="000000" w:themeColor="text1"/>
          <w:shd w:val="clear" w:color="auto" w:fill="FFFFFF"/>
        </w:rPr>
        <w:t>The difference between processes and procedure is quite substantial – a process is more surface-level. It’s used by management to analy</w:t>
      </w:r>
      <w:r w:rsidR="00641731" w:rsidRPr="005A19CB">
        <w:rPr>
          <w:rFonts w:asciiTheme="minorHAnsi" w:hAnsiTheme="minorHAnsi" w:cstheme="minorHAnsi"/>
          <w:color w:val="000000" w:themeColor="text1"/>
          <w:shd w:val="clear" w:color="auto" w:fill="FFFFFF"/>
        </w:rPr>
        <w:t>s</w:t>
      </w:r>
      <w:r w:rsidRPr="005A19CB">
        <w:rPr>
          <w:rFonts w:asciiTheme="minorHAnsi" w:hAnsiTheme="minorHAnsi" w:cstheme="minorHAnsi"/>
          <w:color w:val="000000" w:themeColor="text1"/>
          <w:shd w:val="clear" w:color="auto" w:fill="FFFFFF"/>
        </w:rPr>
        <w:t>e the efficiency of their business. A procedure, on the other hand, is a lot more detailed, as it includes the exact instructions on how the employee is supposed to carry out the job</w:t>
      </w:r>
      <w:r w:rsidR="00F332B7" w:rsidRPr="005A19CB">
        <w:rPr>
          <w:rFonts w:asciiTheme="minorHAnsi" w:hAnsiTheme="minorHAnsi" w:cstheme="minorHAnsi"/>
          <w:color w:val="000000" w:themeColor="text1"/>
          <w:shd w:val="clear" w:color="auto" w:fill="FFFFFF"/>
        </w:rPr>
        <w:t>.</w:t>
      </w:r>
    </w:p>
    <w:p w14:paraId="640617EC" w14:textId="58D096D8" w:rsidR="00B032F4" w:rsidRPr="005A19CB" w:rsidRDefault="00B032F4" w:rsidP="007B57F7">
      <w:pPr>
        <w:tabs>
          <w:tab w:val="left" w:pos="1500"/>
        </w:tabs>
        <w:spacing w:after="0" w:line="240" w:lineRule="auto"/>
        <w:jc w:val="both"/>
        <w:rPr>
          <w:rFonts w:asciiTheme="minorHAnsi" w:hAnsiTheme="minorHAnsi" w:cstheme="minorHAnsi"/>
          <w:shd w:val="clear" w:color="auto" w:fill="FFFFFF"/>
        </w:rPr>
      </w:pPr>
    </w:p>
    <w:p w14:paraId="56870ED0" w14:textId="3350EA0C" w:rsidR="00BA46F9" w:rsidRDefault="00B032F4" w:rsidP="007B57F7">
      <w:pPr>
        <w:tabs>
          <w:tab w:val="left" w:pos="1500"/>
        </w:tabs>
        <w:spacing w:after="0" w:line="240" w:lineRule="auto"/>
        <w:jc w:val="both"/>
        <w:rPr>
          <w:rFonts w:asciiTheme="minorHAnsi" w:hAnsiTheme="minorHAnsi" w:cstheme="minorHAnsi"/>
          <w:b/>
          <w:bCs/>
          <w:shd w:val="clear" w:color="auto" w:fill="FFFFFF"/>
        </w:rPr>
      </w:pPr>
      <w:r w:rsidRPr="005A19CB">
        <w:rPr>
          <w:rFonts w:asciiTheme="minorHAnsi" w:hAnsiTheme="minorHAnsi" w:cstheme="minorHAnsi"/>
          <w:b/>
          <w:bCs/>
          <w:shd w:val="clear" w:color="auto" w:fill="FFFFFF"/>
        </w:rPr>
        <w:t xml:space="preserve">Process </w:t>
      </w:r>
    </w:p>
    <w:p w14:paraId="7B10AFAB" w14:textId="48B3E99F" w:rsidR="00BA46F9" w:rsidRDefault="00BA46F9" w:rsidP="007B57F7">
      <w:pPr>
        <w:tabs>
          <w:tab w:val="left" w:pos="1500"/>
        </w:tabs>
        <w:spacing w:after="0" w:line="240" w:lineRule="auto"/>
        <w:jc w:val="both"/>
        <w:rPr>
          <w:rFonts w:asciiTheme="minorHAnsi" w:hAnsiTheme="minorHAnsi" w:cstheme="minorHAnsi"/>
          <w:b/>
          <w:bCs/>
          <w:shd w:val="clear" w:color="auto" w:fill="FFFFFF"/>
        </w:rPr>
      </w:pPr>
      <w:r>
        <w:t>A set of interrelated activities which interact in order to achieve a desired result, a specific service or a defined product.</w:t>
      </w:r>
    </w:p>
    <w:p w14:paraId="1B4643F0" w14:textId="77777777" w:rsidR="00BA46F9" w:rsidRDefault="00BA46F9" w:rsidP="007B57F7">
      <w:pPr>
        <w:tabs>
          <w:tab w:val="left" w:pos="1500"/>
        </w:tabs>
        <w:spacing w:after="0" w:line="240" w:lineRule="auto"/>
        <w:jc w:val="both"/>
        <w:rPr>
          <w:rFonts w:asciiTheme="minorHAnsi" w:hAnsiTheme="minorHAnsi" w:cstheme="minorHAnsi"/>
          <w:b/>
          <w:bCs/>
          <w:shd w:val="clear" w:color="auto" w:fill="FFFFFF"/>
        </w:rPr>
      </w:pPr>
    </w:p>
    <w:p w14:paraId="3D5030F5" w14:textId="6BCA308D" w:rsidR="00B032F4" w:rsidRDefault="00B032F4" w:rsidP="007B57F7">
      <w:pPr>
        <w:tabs>
          <w:tab w:val="left" w:pos="1500"/>
        </w:tabs>
        <w:spacing w:after="0" w:line="240" w:lineRule="auto"/>
        <w:jc w:val="both"/>
        <w:rPr>
          <w:rFonts w:asciiTheme="minorHAnsi" w:hAnsiTheme="minorHAnsi" w:cstheme="minorHAnsi"/>
          <w:b/>
          <w:bCs/>
          <w:shd w:val="clear" w:color="auto" w:fill="FFFFFF"/>
        </w:rPr>
      </w:pPr>
      <w:r w:rsidRPr="005A19CB">
        <w:rPr>
          <w:rFonts w:asciiTheme="minorHAnsi" w:hAnsiTheme="minorHAnsi" w:cstheme="minorHAnsi"/>
          <w:b/>
          <w:bCs/>
          <w:shd w:val="clear" w:color="auto" w:fill="FFFFFF"/>
        </w:rPr>
        <w:t xml:space="preserve">Procedure </w:t>
      </w:r>
    </w:p>
    <w:p w14:paraId="01FCB768" w14:textId="210CE68A" w:rsidR="007138C9" w:rsidRDefault="007138C9" w:rsidP="007B57F7">
      <w:pPr>
        <w:tabs>
          <w:tab w:val="left" w:pos="1500"/>
        </w:tabs>
        <w:spacing w:after="0" w:line="240" w:lineRule="auto"/>
        <w:jc w:val="both"/>
      </w:pPr>
      <w:r>
        <w:t>A written set of rules or step-by-step instructions agreed by an organisation and understood by staff which describe how staff achieve a desired result. Procedures or protocols are often developed and adopted by senior executive officers and show how policies are put into practice within an organisation.</w:t>
      </w:r>
    </w:p>
    <w:p w14:paraId="36C5C0CE" w14:textId="77777777" w:rsidR="005A19CB" w:rsidRDefault="005A19CB" w:rsidP="007B57F7">
      <w:pPr>
        <w:tabs>
          <w:tab w:val="left" w:pos="1500"/>
        </w:tabs>
        <w:spacing w:after="0" w:line="240" w:lineRule="auto"/>
        <w:jc w:val="both"/>
        <w:rPr>
          <w:rFonts w:asciiTheme="minorHAnsi" w:hAnsiTheme="minorHAnsi" w:cstheme="minorHAnsi"/>
          <w:b/>
          <w:color w:val="000000" w:themeColor="text1"/>
        </w:rPr>
      </w:pPr>
    </w:p>
    <w:p w14:paraId="71262547" w14:textId="600B90FA" w:rsidR="00AB5BEC" w:rsidRPr="005A19CB" w:rsidRDefault="000D0930" w:rsidP="007B57F7">
      <w:pPr>
        <w:tabs>
          <w:tab w:val="left" w:pos="1500"/>
        </w:tabs>
        <w:spacing w:after="0" w:line="240" w:lineRule="auto"/>
        <w:jc w:val="both"/>
        <w:rPr>
          <w:rFonts w:asciiTheme="minorHAnsi" w:hAnsiTheme="minorHAnsi" w:cstheme="minorHAnsi"/>
          <w:b/>
          <w:color w:val="000000" w:themeColor="text1"/>
        </w:rPr>
      </w:pPr>
      <w:r w:rsidRPr="005A19CB">
        <w:rPr>
          <w:rFonts w:asciiTheme="minorHAnsi" w:hAnsiTheme="minorHAnsi" w:cstheme="minorHAnsi"/>
          <w:b/>
          <w:color w:val="000000" w:themeColor="text1"/>
        </w:rPr>
        <w:t>Policy</w:t>
      </w:r>
    </w:p>
    <w:p w14:paraId="4718F133" w14:textId="422FAE0B" w:rsidR="000614B7" w:rsidRPr="00C95531" w:rsidRDefault="00A21635" w:rsidP="007B57F7">
      <w:pPr>
        <w:shd w:val="clear" w:color="auto" w:fill="FFFFFF"/>
        <w:spacing w:after="0" w:line="240" w:lineRule="auto"/>
        <w:jc w:val="both"/>
      </w:pPr>
      <w:r>
        <w:t>A policy is a deliberative system of principles to guide decision-making within an organisation in order to achieve its desired outcomes. Policies are generally adopted by the governing body and shared with the staff group.</w:t>
      </w:r>
      <w:r w:rsidR="00C95531">
        <w:t xml:space="preserve"> </w:t>
      </w:r>
      <w:r w:rsidR="000339AA">
        <w:t xml:space="preserve"> </w:t>
      </w:r>
      <w:r w:rsidR="00957651" w:rsidRPr="005A19CB">
        <w:rPr>
          <w:rFonts w:asciiTheme="minorHAnsi" w:eastAsia="Times New Roman" w:hAnsiTheme="minorHAnsi" w:cstheme="minorHAnsi"/>
          <w:color w:val="000000" w:themeColor="text1"/>
          <w:lang w:eastAsia="en-GB"/>
        </w:rPr>
        <w:t>A p</w:t>
      </w:r>
      <w:r w:rsidR="000614B7" w:rsidRPr="000614B7">
        <w:rPr>
          <w:rFonts w:asciiTheme="minorHAnsi" w:eastAsia="Times New Roman" w:hAnsiTheme="minorHAnsi" w:cstheme="minorHAnsi"/>
          <w:color w:val="000000" w:themeColor="text1"/>
          <w:lang w:eastAsia="en-GB"/>
        </w:rPr>
        <w:t>olicy paints a picture of beha</w:t>
      </w:r>
      <w:r w:rsidR="00961C35" w:rsidRPr="005A19CB">
        <w:rPr>
          <w:rFonts w:asciiTheme="minorHAnsi" w:eastAsia="Times New Roman" w:hAnsiTheme="minorHAnsi" w:cstheme="minorHAnsi"/>
          <w:color w:val="000000" w:themeColor="text1"/>
          <w:lang w:eastAsia="en-GB"/>
        </w:rPr>
        <w:t>viour</w:t>
      </w:r>
      <w:r w:rsidR="000614B7" w:rsidRPr="000614B7">
        <w:rPr>
          <w:rFonts w:asciiTheme="minorHAnsi" w:eastAsia="Times New Roman" w:hAnsiTheme="minorHAnsi" w:cstheme="minorHAnsi"/>
          <w:color w:val="000000" w:themeColor="text1"/>
          <w:lang w:eastAsia="en-GB"/>
        </w:rPr>
        <w:t xml:space="preserve"> values, and ethics that define the culture and expected the behavio</w:t>
      </w:r>
      <w:r w:rsidR="005A19CB" w:rsidRPr="005A19CB">
        <w:rPr>
          <w:rFonts w:asciiTheme="minorHAnsi" w:eastAsia="Times New Roman" w:hAnsiTheme="minorHAnsi" w:cstheme="minorHAnsi"/>
          <w:color w:val="000000" w:themeColor="text1"/>
          <w:lang w:eastAsia="en-GB"/>
        </w:rPr>
        <w:t>u</w:t>
      </w:r>
      <w:r w:rsidR="000614B7" w:rsidRPr="000614B7">
        <w:rPr>
          <w:rFonts w:asciiTheme="minorHAnsi" w:eastAsia="Times New Roman" w:hAnsiTheme="minorHAnsi" w:cstheme="minorHAnsi"/>
          <w:color w:val="000000" w:themeColor="text1"/>
          <w:lang w:eastAsia="en-GB"/>
        </w:rPr>
        <w:t>r of the organi</w:t>
      </w:r>
      <w:r w:rsidR="005A19CB" w:rsidRPr="005A19CB">
        <w:rPr>
          <w:rFonts w:asciiTheme="minorHAnsi" w:eastAsia="Times New Roman" w:hAnsiTheme="minorHAnsi" w:cstheme="minorHAnsi"/>
          <w:color w:val="000000" w:themeColor="text1"/>
          <w:lang w:eastAsia="en-GB"/>
        </w:rPr>
        <w:t>s</w:t>
      </w:r>
      <w:r w:rsidR="000614B7" w:rsidRPr="000614B7">
        <w:rPr>
          <w:rFonts w:asciiTheme="minorHAnsi" w:eastAsia="Times New Roman" w:hAnsiTheme="minorHAnsi" w:cstheme="minorHAnsi"/>
          <w:color w:val="000000" w:themeColor="text1"/>
          <w:lang w:eastAsia="en-GB"/>
        </w:rPr>
        <w:t>ation; without policy, there are no consistent rules</w:t>
      </w:r>
      <w:r w:rsidR="00961C35" w:rsidRPr="005A19CB">
        <w:rPr>
          <w:rFonts w:asciiTheme="minorHAnsi" w:eastAsia="Times New Roman" w:hAnsiTheme="minorHAnsi" w:cstheme="minorHAnsi"/>
          <w:color w:val="000000" w:themeColor="text1"/>
          <w:lang w:eastAsia="en-GB"/>
        </w:rPr>
        <w:t>,</w:t>
      </w:r>
      <w:r w:rsidR="000614B7" w:rsidRPr="000614B7">
        <w:rPr>
          <w:rFonts w:asciiTheme="minorHAnsi" w:eastAsia="Times New Roman" w:hAnsiTheme="minorHAnsi" w:cstheme="minorHAnsi"/>
          <w:color w:val="000000" w:themeColor="text1"/>
          <w:lang w:eastAsia="en-GB"/>
        </w:rPr>
        <w:t xml:space="preserve"> and the organi</w:t>
      </w:r>
      <w:r w:rsidR="005A19CB" w:rsidRPr="005A19CB">
        <w:rPr>
          <w:rFonts w:asciiTheme="minorHAnsi" w:eastAsia="Times New Roman" w:hAnsiTheme="minorHAnsi" w:cstheme="minorHAnsi"/>
          <w:color w:val="000000" w:themeColor="text1"/>
          <w:lang w:eastAsia="en-GB"/>
        </w:rPr>
        <w:t>s</w:t>
      </w:r>
      <w:r w:rsidR="000614B7" w:rsidRPr="000614B7">
        <w:rPr>
          <w:rFonts w:asciiTheme="minorHAnsi" w:eastAsia="Times New Roman" w:hAnsiTheme="minorHAnsi" w:cstheme="minorHAnsi"/>
          <w:color w:val="000000" w:themeColor="text1"/>
          <w:lang w:eastAsia="en-GB"/>
        </w:rPr>
        <w:t>ation goes in every direction.</w:t>
      </w:r>
    </w:p>
    <w:p w14:paraId="26699EE6" w14:textId="3D019839" w:rsidR="00BC4379" w:rsidRDefault="00BC4379" w:rsidP="00F3689F">
      <w:pPr>
        <w:tabs>
          <w:tab w:val="left" w:pos="1500"/>
        </w:tabs>
        <w:rPr>
          <w:rFonts w:cs="Calibri"/>
          <w:b/>
          <w:color w:val="000000"/>
          <w:sz w:val="24"/>
          <w:szCs w:val="24"/>
        </w:rPr>
      </w:pPr>
    </w:p>
    <w:p w14:paraId="0DE358F0" w14:textId="0AB1075F" w:rsidR="00CF64BF" w:rsidRDefault="00CF64BF" w:rsidP="00F3689F">
      <w:pPr>
        <w:tabs>
          <w:tab w:val="left" w:pos="1500"/>
        </w:tabs>
        <w:rPr>
          <w:rFonts w:cs="Calibri"/>
          <w:b/>
          <w:color w:val="000000"/>
          <w:sz w:val="24"/>
          <w:szCs w:val="24"/>
        </w:rPr>
      </w:pPr>
    </w:p>
    <w:p w14:paraId="4474882D" w14:textId="77777777" w:rsidR="00A501C5" w:rsidRDefault="00A501C5" w:rsidP="00F3689F">
      <w:pPr>
        <w:tabs>
          <w:tab w:val="left" w:pos="1500"/>
        </w:tabs>
        <w:rPr>
          <w:rFonts w:cs="Calibri"/>
          <w:b/>
          <w:color w:val="000000"/>
          <w:sz w:val="24"/>
          <w:szCs w:val="24"/>
        </w:rPr>
      </w:pPr>
    </w:p>
    <w:tbl>
      <w:tblPr>
        <w:tblStyle w:val="TableGrid"/>
        <w:tblW w:w="0" w:type="auto"/>
        <w:tblLook w:val="04A0" w:firstRow="1" w:lastRow="0" w:firstColumn="1" w:lastColumn="0" w:noHBand="0" w:noVBand="1"/>
      </w:tblPr>
      <w:tblGrid>
        <w:gridCol w:w="2789"/>
        <w:gridCol w:w="11159"/>
      </w:tblGrid>
      <w:tr w:rsidR="00F86BA9" w14:paraId="3944F630" w14:textId="77777777" w:rsidTr="00A3032C">
        <w:tc>
          <w:tcPr>
            <w:tcW w:w="2789" w:type="dxa"/>
            <w:shd w:val="clear" w:color="auto" w:fill="FFC000"/>
          </w:tcPr>
          <w:p w14:paraId="392B447A" w14:textId="2C6BD706" w:rsidR="00F86BA9" w:rsidRPr="00452618" w:rsidRDefault="00F86BA9" w:rsidP="00F3689F">
            <w:pPr>
              <w:tabs>
                <w:tab w:val="left" w:pos="1500"/>
              </w:tabs>
              <w:rPr>
                <w:rFonts w:cs="Calibri"/>
                <w:b/>
                <w:color w:val="FFFFFF" w:themeColor="background1"/>
                <w:sz w:val="24"/>
                <w:szCs w:val="24"/>
              </w:rPr>
            </w:pPr>
            <w:r w:rsidRPr="00452618">
              <w:rPr>
                <w:rFonts w:cs="Calibri"/>
                <w:b/>
                <w:color w:val="FFFFFF" w:themeColor="background1"/>
                <w:sz w:val="24"/>
                <w:szCs w:val="24"/>
              </w:rPr>
              <w:lastRenderedPageBreak/>
              <w:t>Organisation Name:</w:t>
            </w:r>
          </w:p>
        </w:tc>
        <w:tc>
          <w:tcPr>
            <w:tcW w:w="11159" w:type="dxa"/>
          </w:tcPr>
          <w:p w14:paraId="139DF336" w14:textId="77777777" w:rsidR="00F86BA9" w:rsidRDefault="00F86BA9" w:rsidP="00F3689F">
            <w:pPr>
              <w:tabs>
                <w:tab w:val="left" w:pos="1500"/>
              </w:tabs>
              <w:rPr>
                <w:rFonts w:cs="Calibri"/>
                <w:b/>
                <w:color w:val="000000"/>
                <w:sz w:val="24"/>
                <w:szCs w:val="24"/>
              </w:rPr>
            </w:pPr>
          </w:p>
          <w:p w14:paraId="0292153A" w14:textId="4B9AFB0D" w:rsidR="0031053E" w:rsidRDefault="0031053E" w:rsidP="00F3689F">
            <w:pPr>
              <w:tabs>
                <w:tab w:val="left" w:pos="1500"/>
              </w:tabs>
              <w:rPr>
                <w:rFonts w:cs="Calibri"/>
                <w:b/>
                <w:color w:val="000000"/>
                <w:sz w:val="24"/>
                <w:szCs w:val="24"/>
              </w:rPr>
            </w:pPr>
          </w:p>
        </w:tc>
      </w:tr>
      <w:tr w:rsidR="00F86BA9" w14:paraId="2D12B989" w14:textId="77777777" w:rsidTr="00A3032C">
        <w:tc>
          <w:tcPr>
            <w:tcW w:w="2789" w:type="dxa"/>
            <w:shd w:val="clear" w:color="auto" w:fill="FFC000"/>
          </w:tcPr>
          <w:p w14:paraId="5F4C7B07" w14:textId="6E434330" w:rsidR="00F86BA9" w:rsidRPr="00452618" w:rsidRDefault="00F86BA9" w:rsidP="00F3689F">
            <w:pPr>
              <w:tabs>
                <w:tab w:val="left" w:pos="1500"/>
              </w:tabs>
              <w:rPr>
                <w:rFonts w:cs="Calibri"/>
                <w:b/>
                <w:color w:val="FFFFFF" w:themeColor="background1"/>
                <w:sz w:val="24"/>
                <w:szCs w:val="24"/>
              </w:rPr>
            </w:pPr>
            <w:r w:rsidRPr="00452618">
              <w:rPr>
                <w:rFonts w:cs="Calibri"/>
                <w:b/>
                <w:color w:val="FFFFFF" w:themeColor="background1"/>
                <w:sz w:val="24"/>
                <w:szCs w:val="24"/>
              </w:rPr>
              <w:t>Address:</w:t>
            </w:r>
          </w:p>
          <w:p w14:paraId="25A5580C" w14:textId="475692D9" w:rsidR="00F86BA9" w:rsidRPr="00452618" w:rsidRDefault="00F86BA9" w:rsidP="00F3689F">
            <w:pPr>
              <w:tabs>
                <w:tab w:val="left" w:pos="1500"/>
              </w:tabs>
              <w:rPr>
                <w:rFonts w:cs="Calibri"/>
                <w:b/>
                <w:color w:val="FFFFFF" w:themeColor="background1"/>
                <w:sz w:val="24"/>
                <w:szCs w:val="24"/>
              </w:rPr>
            </w:pPr>
          </w:p>
        </w:tc>
        <w:tc>
          <w:tcPr>
            <w:tcW w:w="11159" w:type="dxa"/>
          </w:tcPr>
          <w:p w14:paraId="5E1D820B" w14:textId="77777777" w:rsidR="00F86BA9" w:rsidRDefault="00F86BA9" w:rsidP="00F3689F">
            <w:pPr>
              <w:tabs>
                <w:tab w:val="left" w:pos="1500"/>
              </w:tabs>
              <w:rPr>
                <w:rFonts w:cs="Calibri"/>
                <w:b/>
                <w:color w:val="000000"/>
                <w:sz w:val="24"/>
                <w:szCs w:val="24"/>
              </w:rPr>
            </w:pPr>
          </w:p>
        </w:tc>
      </w:tr>
      <w:tr w:rsidR="00F86BA9" w14:paraId="7182ED65" w14:textId="77777777" w:rsidTr="00A3032C">
        <w:tc>
          <w:tcPr>
            <w:tcW w:w="2789" w:type="dxa"/>
            <w:shd w:val="clear" w:color="auto" w:fill="FFC000"/>
          </w:tcPr>
          <w:p w14:paraId="426498EE" w14:textId="13E08697" w:rsidR="00F86BA9" w:rsidRPr="00452618" w:rsidRDefault="00F86BA9" w:rsidP="00F3689F">
            <w:pPr>
              <w:tabs>
                <w:tab w:val="left" w:pos="1500"/>
              </w:tabs>
              <w:rPr>
                <w:rFonts w:cs="Calibri"/>
                <w:b/>
                <w:color w:val="FFFFFF" w:themeColor="background1"/>
                <w:sz w:val="24"/>
                <w:szCs w:val="24"/>
              </w:rPr>
            </w:pPr>
            <w:r w:rsidRPr="00452618">
              <w:rPr>
                <w:rFonts w:cs="Calibri"/>
                <w:b/>
                <w:color w:val="FFFFFF" w:themeColor="background1"/>
                <w:sz w:val="24"/>
                <w:szCs w:val="24"/>
              </w:rPr>
              <w:t>Contact (</w:t>
            </w:r>
            <w:r w:rsidR="0062170E" w:rsidRPr="00452618">
              <w:rPr>
                <w:rFonts w:cs="Calibri"/>
                <w:b/>
                <w:color w:val="FFFFFF" w:themeColor="background1"/>
                <w:sz w:val="24"/>
                <w:szCs w:val="24"/>
              </w:rPr>
              <w:t xml:space="preserve">Your </w:t>
            </w:r>
            <w:r w:rsidRPr="00452618">
              <w:rPr>
                <w:rFonts w:cs="Calibri"/>
                <w:b/>
                <w:color w:val="FFFFFF" w:themeColor="background1"/>
                <w:sz w:val="24"/>
                <w:szCs w:val="24"/>
              </w:rPr>
              <w:t>Quality Representative)</w:t>
            </w:r>
          </w:p>
        </w:tc>
        <w:tc>
          <w:tcPr>
            <w:tcW w:w="11159" w:type="dxa"/>
          </w:tcPr>
          <w:p w14:paraId="24B8C6A3" w14:textId="77777777" w:rsidR="00F86BA9" w:rsidRDefault="00F86BA9" w:rsidP="00F3689F">
            <w:pPr>
              <w:tabs>
                <w:tab w:val="left" w:pos="1500"/>
              </w:tabs>
              <w:rPr>
                <w:rFonts w:cs="Calibri"/>
                <w:b/>
                <w:color w:val="000000"/>
                <w:sz w:val="24"/>
                <w:szCs w:val="24"/>
              </w:rPr>
            </w:pPr>
          </w:p>
          <w:p w14:paraId="5C061C92" w14:textId="0B610991" w:rsidR="0031053E" w:rsidRDefault="0031053E" w:rsidP="00F3689F">
            <w:pPr>
              <w:tabs>
                <w:tab w:val="left" w:pos="1500"/>
              </w:tabs>
              <w:rPr>
                <w:rFonts w:cs="Calibri"/>
                <w:b/>
                <w:color w:val="000000"/>
                <w:sz w:val="24"/>
                <w:szCs w:val="24"/>
              </w:rPr>
            </w:pPr>
          </w:p>
        </w:tc>
      </w:tr>
      <w:tr w:rsidR="00F86BA9" w14:paraId="36C58907" w14:textId="77777777" w:rsidTr="00A3032C">
        <w:tc>
          <w:tcPr>
            <w:tcW w:w="2789" w:type="dxa"/>
            <w:shd w:val="clear" w:color="auto" w:fill="FFC000"/>
          </w:tcPr>
          <w:p w14:paraId="46DA2C29" w14:textId="2CBBE4E0" w:rsidR="00F86BA9" w:rsidRPr="00452618" w:rsidRDefault="00F86BA9" w:rsidP="00F3689F">
            <w:pPr>
              <w:tabs>
                <w:tab w:val="left" w:pos="1500"/>
              </w:tabs>
              <w:rPr>
                <w:rFonts w:cs="Calibri"/>
                <w:b/>
                <w:color w:val="FFFFFF" w:themeColor="background1"/>
                <w:sz w:val="24"/>
                <w:szCs w:val="24"/>
              </w:rPr>
            </w:pPr>
            <w:r w:rsidRPr="00452618">
              <w:rPr>
                <w:rFonts w:cs="Calibri"/>
                <w:b/>
                <w:color w:val="FFFFFF" w:themeColor="background1"/>
                <w:sz w:val="24"/>
                <w:szCs w:val="24"/>
              </w:rPr>
              <w:t>Telephone No:</w:t>
            </w:r>
          </w:p>
        </w:tc>
        <w:tc>
          <w:tcPr>
            <w:tcW w:w="11159" w:type="dxa"/>
          </w:tcPr>
          <w:p w14:paraId="585BD231" w14:textId="77777777" w:rsidR="00F86BA9" w:rsidRDefault="00F86BA9" w:rsidP="00F3689F">
            <w:pPr>
              <w:tabs>
                <w:tab w:val="left" w:pos="1500"/>
              </w:tabs>
              <w:rPr>
                <w:rFonts w:cs="Calibri"/>
                <w:b/>
                <w:color w:val="000000"/>
                <w:sz w:val="24"/>
                <w:szCs w:val="24"/>
              </w:rPr>
            </w:pPr>
          </w:p>
          <w:p w14:paraId="4113FC5E" w14:textId="2D88135E" w:rsidR="0031053E" w:rsidRDefault="0031053E" w:rsidP="00F3689F">
            <w:pPr>
              <w:tabs>
                <w:tab w:val="left" w:pos="1500"/>
              </w:tabs>
              <w:rPr>
                <w:rFonts w:cs="Calibri"/>
                <w:b/>
                <w:color w:val="000000"/>
                <w:sz w:val="24"/>
                <w:szCs w:val="24"/>
              </w:rPr>
            </w:pPr>
          </w:p>
        </w:tc>
      </w:tr>
      <w:tr w:rsidR="00F86BA9" w14:paraId="28682EB3" w14:textId="77777777" w:rsidTr="00A3032C">
        <w:tc>
          <w:tcPr>
            <w:tcW w:w="2789" w:type="dxa"/>
            <w:shd w:val="clear" w:color="auto" w:fill="FFC000"/>
          </w:tcPr>
          <w:p w14:paraId="53269414" w14:textId="7225224B"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Email:</w:t>
            </w:r>
          </w:p>
        </w:tc>
        <w:tc>
          <w:tcPr>
            <w:tcW w:w="11159" w:type="dxa"/>
          </w:tcPr>
          <w:p w14:paraId="49D1A984" w14:textId="77777777" w:rsidR="00F86BA9" w:rsidRDefault="00F86BA9" w:rsidP="00F3689F">
            <w:pPr>
              <w:tabs>
                <w:tab w:val="left" w:pos="1500"/>
              </w:tabs>
              <w:rPr>
                <w:rFonts w:cs="Calibri"/>
                <w:b/>
                <w:color w:val="000000"/>
                <w:sz w:val="24"/>
                <w:szCs w:val="24"/>
              </w:rPr>
            </w:pPr>
          </w:p>
          <w:p w14:paraId="51B50406" w14:textId="559B81DC" w:rsidR="0031053E" w:rsidRDefault="0031053E" w:rsidP="00F3689F">
            <w:pPr>
              <w:tabs>
                <w:tab w:val="left" w:pos="1500"/>
              </w:tabs>
              <w:rPr>
                <w:rFonts w:cs="Calibri"/>
                <w:b/>
                <w:color w:val="000000"/>
                <w:sz w:val="24"/>
                <w:szCs w:val="24"/>
              </w:rPr>
            </w:pPr>
          </w:p>
        </w:tc>
      </w:tr>
      <w:tr w:rsidR="00EB775B" w14:paraId="5FD43EF5" w14:textId="77777777" w:rsidTr="00A3032C">
        <w:tc>
          <w:tcPr>
            <w:tcW w:w="2789" w:type="dxa"/>
            <w:shd w:val="clear" w:color="auto" w:fill="FFC000"/>
          </w:tcPr>
          <w:p w14:paraId="54B407F8" w14:textId="60529F2C" w:rsidR="00EB775B" w:rsidRPr="00A3032C" w:rsidRDefault="00EB775B" w:rsidP="00F3689F">
            <w:pPr>
              <w:tabs>
                <w:tab w:val="left" w:pos="1500"/>
              </w:tabs>
              <w:rPr>
                <w:rFonts w:cs="Calibri"/>
                <w:b/>
                <w:color w:val="FFFFFF" w:themeColor="background1"/>
                <w:sz w:val="24"/>
                <w:szCs w:val="24"/>
              </w:rPr>
            </w:pPr>
            <w:r w:rsidRPr="00A3032C">
              <w:rPr>
                <w:rFonts w:cs="Calibri"/>
                <w:b/>
                <w:color w:val="FFFFFF" w:themeColor="background1"/>
                <w:sz w:val="24"/>
                <w:szCs w:val="24"/>
              </w:rPr>
              <w:t>Casework Categories:</w:t>
            </w:r>
          </w:p>
          <w:p w14:paraId="4419D00E" w14:textId="76FB7410" w:rsidR="00EB775B" w:rsidRPr="00A3032C" w:rsidRDefault="00EB775B" w:rsidP="00F3689F">
            <w:pPr>
              <w:tabs>
                <w:tab w:val="left" w:pos="1500"/>
              </w:tabs>
              <w:rPr>
                <w:rFonts w:cs="Calibri"/>
                <w:b/>
                <w:color w:val="FFFFFF" w:themeColor="background1"/>
                <w:sz w:val="24"/>
                <w:szCs w:val="24"/>
              </w:rPr>
            </w:pPr>
            <w:r w:rsidRPr="00A3032C">
              <w:rPr>
                <w:rFonts w:cs="Calibri"/>
                <w:b/>
                <w:color w:val="FFFFFF" w:themeColor="background1"/>
                <w:sz w:val="24"/>
                <w:szCs w:val="24"/>
              </w:rPr>
              <w:t>(</w:t>
            </w:r>
            <w:r w:rsidR="00D63EA8" w:rsidRPr="00A3032C">
              <w:rPr>
                <w:rFonts w:cs="Calibri"/>
                <w:b/>
                <w:color w:val="FFFFFF" w:themeColor="background1"/>
                <w:sz w:val="24"/>
                <w:szCs w:val="24"/>
              </w:rPr>
              <w:t>If</w:t>
            </w:r>
            <w:r w:rsidRPr="00A3032C">
              <w:rPr>
                <w:rFonts w:cs="Calibri"/>
                <w:b/>
                <w:color w:val="FFFFFF" w:themeColor="background1"/>
                <w:sz w:val="24"/>
                <w:szCs w:val="24"/>
              </w:rPr>
              <w:t xml:space="preserve"> applicable)</w:t>
            </w:r>
          </w:p>
        </w:tc>
        <w:tc>
          <w:tcPr>
            <w:tcW w:w="11159" w:type="dxa"/>
          </w:tcPr>
          <w:p w14:paraId="2D4F8CAB" w14:textId="77777777" w:rsidR="00EB775B" w:rsidRDefault="00EB775B" w:rsidP="00F3689F">
            <w:pPr>
              <w:tabs>
                <w:tab w:val="left" w:pos="1500"/>
              </w:tabs>
              <w:rPr>
                <w:rFonts w:cs="Calibri"/>
                <w:b/>
                <w:color w:val="000000"/>
                <w:sz w:val="24"/>
                <w:szCs w:val="24"/>
              </w:rPr>
            </w:pPr>
          </w:p>
        </w:tc>
      </w:tr>
    </w:tbl>
    <w:p w14:paraId="2A16E23A" w14:textId="77777777" w:rsidR="003E6506" w:rsidRDefault="003E6506" w:rsidP="00A3032C">
      <w:pPr>
        <w:tabs>
          <w:tab w:val="left" w:pos="1500"/>
        </w:tabs>
        <w:spacing w:after="0" w:line="240" w:lineRule="auto"/>
        <w:jc w:val="both"/>
        <w:rPr>
          <w:rFonts w:cs="Calibri"/>
          <w:b/>
          <w:color w:val="000000"/>
          <w:sz w:val="24"/>
          <w:szCs w:val="24"/>
        </w:rPr>
      </w:pPr>
    </w:p>
    <w:p w14:paraId="143E3FAE" w14:textId="77777777" w:rsidR="00FE0993" w:rsidRDefault="00FE0993" w:rsidP="00A3032C">
      <w:pPr>
        <w:tabs>
          <w:tab w:val="left" w:pos="1500"/>
        </w:tabs>
        <w:spacing w:after="0" w:line="240" w:lineRule="auto"/>
        <w:jc w:val="both"/>
        <w:rPr>
          <w:rFonts w:cs="Calibri"/>
          <w:b/>
          <w:color w:val="000000"/>
          <w:sz w:val="24"/>
          <w:szCs w:val="24"/>
        </w:rPr>
      </w:pPr>
    </w:p>
    <w:p w14:paraId="14683216" w14:textId="77777777" w:rsidR="00FE0993" w:rsidRDefault="00FE0993" w:rsidP="00A3032C">
      <w:pPr>
        <w:tabs>
          <w:tab w:val="left" w:pos="1500"/>
        </w:tabs>
        <w:spacing w:after="0" w:line="240" w:lineRule="auto"/>
        <w:jc w:val="both"/>
        <w:rPr>
          <w:rFonts w:cs="Calibri"/>
          <w:b/>
          <w:color w:val="000000"/>
          <w:sz w:val="24"/>
          <w:szCs w:val="24"/>
        </w:rPr>
      </w:pPr>
    </w:p>
    <w:p w14:paraId="402B3FB0" w14:textId="2FF1AD59" w:rsidR="008E4A24" w:rsidRDefault="008E4A24" w:rsidP="00A3032C">
      <w:pPr>
        <w:tabs>
          <w:tab w:val="left" w:pos="1500"/>
        </w:tabs>
        <w:spacing w:after="0" w:line="240" w:lineRule="auto"/>
        <w:jc w:val="both"/>
        <w:rPr>
          <w:rFonts w:asciiTheme="minorHAnsi" w:hAnsiTheme="minorHAnsi" w:cstheme="minorHAnsi"/>
          <w:sz w:val="24"/>
          <w:szCs w:val="24"/>
        </w:rPr>
      </w:pPr>
    </w:p>
    <w:p w14:paraId="3D0FF93B" w14:textId="77777777" w:rsidR="00452618" w:rsidRDefault="00452618" w:rsidP="00A3032C">
      <w:pPr>
        <w:tabs>
          <w:tab w:val="left" w:pos="1500"/>
        </w:tabs>
        <w:spacing w:after="0" w:line="240" w:lineRule="auto"/>
        <w:jc w:val="both"/>
        <w:rPr>
          <w:rFonts w:asciiTheme="minorHAnsi" w:hAnsiTheme="minorHAnsi" w:cstheme="minorHAnsi"/>
          <w:b/>
          <w:bCs/>
          <w:sz w:val="28"/>
          <w:szCs w:val="28"/>
        </w:rPr>
      </w:pPr>
    </w:p>
    <w:p w14:paraId="6593F2D7" w14:textId="48D8B7CC" w:rsidR="00912D61" w:rsidRPr="00912D61" w:rsidRDefault="00912D61" w:rsidP="00A3032C">
      <w:pPr>
        <w:tabs>
          <w:tab w:val="left" w:pos="1500"/>
        </w:tabs>
        <w:spacing w:after="0" w:line="240" w:lineRule="auto"/>
        <w:jc w:val="both"/>
        <w:rPr>
          <w:rFonts w:asciiTheme="minorHAnsi" w:hAnsiTheme="minorHAnsi" w:cstheme="minorHAnsi"/>
          <w:b/>
          <w:bCs/>
          <w:sz w:val="28"/>
          <w:szCs w:val="28"/>
        </w:rPr>
      </w:pPr>
      <w:r w:rsidRPr="00912D61">
        <w:rPr>
          <w:rFonts w:asciiTheme="minorHAnsi" w:hAnsiTheme="minorHAnsi" w:cstheme="minorHAnsi"/>
          <w:b/>
          <w:bCs/>
          <w:sz w:val="28"/>
          <w:szCs w:val="28"/>
        </w:rPr>
        <w:lastRenderedPageBreak/>
        <w:t>Symbols</w:t>
      </w:r>
    </w:p>
    <w:p w14:paraId="37B1F901" w14:textId="41AA6D1C" w:rsidR="00912D61" w:rsidRDefault="00912D61" w:rsidP="00A3032C">
      <w:pPr>
        <w:tabs>
          <w:tab w:val="left" w:pos="1500"/>
        </w:tabs>
        <w:spacing w:after="0" w:line="240" w:lineRule="auto"/>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418"/>
        <w:gridCol w:w="12530"/>
      </w:tblGrid>
      <w:tr w:rsidR="00912D61" w14:paraId="64ACAFD5" w14:textId="77777777" w:rsidTr="007E4296">
        <w:tc>
          <w:tcPr>
            <w:tcW w:w="1418" w:type="dxa"/>
            <w:shd w:val="clear" w:color="auto" w:fill="FFC000"/>
          </w:tcPr>
          <w:p w14:paraId="047C0C17" w14:textId="78F487BA" w:rsidR="00912D61" w:rsidRDefault="00376059" w:rsidP="00A3032C">
            <w:pPr>
              <w:tabs>
                <w:tab w:val="left" w:pos="1500"/>
              </w:tabs>
              <w:spacing w:after="0" w:line="240" w:lineRule="auto"/>
              <w:jc w:val="both"/>
              <w:rPr>
                <w:rFonts w:asciiTheme="minorHAnsi" w:hAnsiTheme="minorHAnsi" w:cstheme="minorHAnsi"/>
                <w:sz w:val="24"/>
                <w:szCs w:val="24"/>
              </w:rPr>
            </w:pPr>
            <w:r>
              <w:rPr>
                <w:rFonts w:cs="Calibri"/>
                <w:noProof/>
                <w:color w:val="000000"/>
              </w:rPr>
              <w:drawing>
                <wp:inline distT="0" distB="0" distL="0" distR="0" wp14:anchorId="5807F064" wp14:editId="262F82D8">
                  <wp:extent cx="546100" cy="546100"/>
                  <wp:effectExtent l="0" t="0" r="0" b="6350"/>
                  <wp:docPr id="7" name="Graphic 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12530" w:type="dxa"/>
          </w:tcPr>
          <w:p w14:paraId="6AA21CA5" w14:textId="71C8E2BC" w:rsidR="00912D61" w:rsidRDefault="00912D61" w:rsidP="00912D61">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Where you see this symbol, you may want to think about including the written procedure required within your </w:t>
            </w:r>
            <w:r w:rsidRPr="00693BEB">
              <w:rPr>
                <w:rFonts w:asciiTheme="minorHAnsi" w:hAnsiTheme="minorHAnsi" w:cstheme="minorHAnsi"/>
                <w:b/>
                <w:bCs/>
                <w:sz w:val="24"/>
                <w:szCs w:val="24"/>
              </w:rPr>
              <w:t>File</w:t>
            </w:r>
            <w:r w:rsidR="002F182A" w:rsidRPr="00693BEB">
              <w:rPr>
                <w:rFonts w:asciiTheme="minorHAnsi" w:hAnsiTheme="minorHAnsi" w:cstheme="minorHAnsi"/>
                <w:b/>
                <w:bCs/>
                <w:sz w:val="24"/>
                <w:szCs w:val="24"/>
              </w:rPr>
              <w:t>/</w:t>
            </w:r>
            <w:r w:rsidRPr="00693BEB">
              <w:rPr>
                <w:rFonts w:asciiTheme="minorHAnsi" w:hAnsiTheme="minorHAnsi" w:cstheme="minorHAnsi"/>
                <w:b/>
                <w:bCs/>
                <w:sz w:val="24"/>
                <w:szCs w:val="24"/>
              </w:rPr>
              <w:t>Case Management Procedur</w:t>
            </w:r>
            <w:r w:rsidR="00693BEB" w:rsidRPr="00693BEB">
              <w:rPr>
                <w:rFonts w:asciiTheme="minorHAnsi" w:hAnsiTheme="minorHAnsi" w:cstheme="minorHAnsi"/>
                <w:b/>
                <w:bCs/>
                <w:sz w:val="24"/>
                <w:szCs w:val="24"/>
              </w:rPr>
              <w:t>e</w:t>
            </w:r>
            <w:r w:rsidRPr="00693BEB">
              <w:rPr>
                <w:rFonts w:asciiTheme="minorHAnsi" w:hAnsiTheme="minorHAnsi" w:cstheme="minorHAnsi"/>
                <w:sz w:val="24"/>
                <w:szCs w:val="24"/>
              </w:rPr>
              <w:t xml:space="preserve">, </w:t>
            </w:r>
            <w:r>
              <w:rPr>
                <w:rFonts w:asciiTheme="minorHAnsi" w:hAnsiTheme="minorHAnsi" w:cstheme="minorHAnsi"/>
                <w:sz w:val="24"/>
                <w:szCs w:val="24"/>
              </w:rPr>
              <w:t>rather than another standalone separate document.</w:t>
            </w:r>
          </w:p>
          <w:p w14:paraId="25E887C1" w14:textId="77777777" w:rsidR="00912D61" w:rsidRDefault="00912D61" w:rsidP="00A3032C">
            <w:pPr>
              <w:tabs>
                <w:tab w:val="left" w:pos="1500"/>
              </w:tabs>
              <w:spacing w:after="0" w:line="240" w:lineRule="auto"/>
              <w:jc w:val="both"/>
              <w:rPr>
                <w:rFonts w:asciiTheme="minorHAnsi" w:hAnsiTheme="minorHAnsi" w:cstheme="minorHAnsi"/>
                <w:sz w:val="24"/>
                <w:szCs w:val="24"/>
              </w:rPr>
            </w:pPr>
          </w:p>
        </w:tc>
      </w:tr>
      <w:tr w:rsidR="00DD20CC" w14:paraId="635555F4" w14:textId="77777777" w:rsidTr="007E4296">
        <w:trPr>
          <w:trHeight w:val="1143"/>
        </w:trPr>
        <w:tc>
          <w:tcPr>
            <w:tcW w:w="1418" w:type="dxa"/>
            <w:shd w:val="clear" w:color="auto" w:fill="FFC000"/>
          </w:tcPr>
          <w:p w14:paraId="08D7EF1F" w14:textId="77777777" w:rsidR="00DD20CC" w:rsidRPr="002F182A" w:rsidRDefault="00DD20CC" w:rsidP="00161661">
            <w:pPr>
              <w:tabs>
                <w:tab w:val="left" w:pos="1500"/>
              </w:tabs>
              <w:spacing w:after="0" w:line="240" w:lineRule="auto"/>
              <w:jc w:val="both"/>
              <w:rPr>
                <w:rFonts w:cs="Calibri"/>
                <w:b/>
                <w:noProof/>
                <w:color w:val="FFFFFF" w:themeColor="background1"/>
              </w:rPr>
            </w:pPr>
            <w:r w:rsidRPr="002F182A">
              <w:rPr>
                <w:rFonts w:cs="Calibri"/>
                <w:b/>
                <w:noProof/>
                <w:color w:val="FFFFFF" w:themeColor="background1"/>
              </w:rPr>
              <w:t>Additional Documents available here</w:t>
            </w:r>
            <w:r w:rsidR="00161661" w:rsidRPr="002F182A">
              <w:rPr>
                <w:rFonts w:cs="Calibri"/>
                <w:b/>
                <w:noProof/>
                <w:color w:val="FFFFFF" w:themeColor="background1"/>
              </w:rPr>
              <w:t>:</w:t>
            </w:r>
          </w:p>
          <w:p w14:paraId="3E93E060" w14:textId="77777777" w:rsidR="001F4E67" w:rsidRPr="002F182A" w:rsidRDefault="001F4E67" w:rsidP="00161661">
            <w:pPr>
              <w:tabs>
                <w:tab w:val="left" w:pos="1500"/>
              </w:tabs>
              <w:spacing w:after="0" w:line="240" w:lineRule="auto"/>
              <w:jc w:val="both"/>
              <w:rPr>
                <w:rFonts w:cs="Calibri"/>
                <w:b/>
                <w:noProof/>
                <w:color w:val="FFFFFF" w:themeColor="background1"/>
              </w:rPr>
            </w:pPr>
          </w:p>
          <w:p w14:paraId="57F849E0" w14:textId="02C7270C" w:rsidR="00161661" w:rsidRPr="002F182A" w:rsidRDefault="00161661" w:rsidP="00161661">
            <w:pPr>
              <w:tabs>
                <w:tab w:val="left" w:pos="1500"/>
              </w:tabs>
              <w:spacing w:after="0" w:line="240" w:lineRule="auto"/>
              <w:jc w:val="both"/>
              <w:rPr>
                <w:rFonts w:cs="Calibri"/>
                <w:b/>
                <w:noProof/>
                <w:color w:val="FFFFFF" w:themeColor="background1"/>
              </w:rPr>
            </w:pPr>
            <w:r w:rsidRPr="002F182A">
              <w:rPr>
                <w:rFonts w:cs="Calibri"/>
                <w:b/>
                <w:noProof/>
                <w:color w:val="FFFFFF" w:themeColor="background1"/>
              </w:rPr>
              <w:t>AQS</w:t>
            </w:r>
            <w:r w:rsidR="0010443F" w:rsidRPr="002F182A">
              <w:rPr>
                <w:rFonts w:cs="Calibri"/>
                <w:b/>
                <w:noProof/>
                <w:color w:val="FFFFFF" w:themeColor="background1"/>
              </w:rPr>
              <w:t>v4</w:t>
            </w:r>
            <w:r w:rsidRPr="002F182A">
              <w:rPr>
                <w:rFonts w:cs="Calibri"/>
                <w:b/>
                <w:noProof/>
                <w:color w:val="FFFFFF" w:themeColor="background1"/>
              </w:rPr>
              <w:t xml:space="preserve"> Standard</w:t>
            </w:r>
          </w:p>
          <w:p w14:paraId="5ECAC01F" w14:textId="77777777" w:rsidR="00161661" w:rsidRPr="002F182A" w:rsidRDefault="00161661" w:rsidP="00161661">
            <w:pPr>
              <w:tabs>
                <w:tab w:val="left" w:pos="1500"/>
              </w:tabs>
              <w:spacing w:after="0" w:line="240" w:lineRule="auto"/>
              <w:rPr>
                <w:rFonts w:cs="Calibri"/>
                <w:b/>
                <w:noProof/>
                <w:color w:val="FFFFFF" w:themeColor="background1"/>
              </w:rPr>
            </w:pPr>
          </w:p>
          <w:p w14:paraId="292ABD90" w14:textId="77777777" w:rsidR="00161661" w:rsidRPr="002F182A" w:rsidRDefault="00161661" w:rsidP="00161661">
            <w:pPr>
              <w:tabs>
                <w:tab w:val="left" w:pos="1500"/>
              </w:tabs>
              <w:spacing w:after="0" w:line="240" w:lineRule="auto"/>
              <w:rPr>
                <w:rFonts w:cs="Calibri"/>
                <w:b/>
                <w:noProof/>
                <w:color w:val="FFFFFF" w:themeColor="background1"/>
              </w:rPr>
            </w:pPr>
            <w:r w:rsidRPr="002F182A">
              <w:rPr>
                <w:rFonts w:cs="Calibri"/>
                <w:b/>
                <w:noProof/>
                <w:color w:val="FFFFFF" w:themeColor="background1"/>
              </w:rPr>
              <w:t>AQS Self Assessment Guidance for Debt Advice</w:t>
            </w:r>
          </w:p>
          <w:p w14:paraId="70F55EE8" w14:textId="77777777" w:rsidR="002F182A" w:rsidRPr="002F182A" w:rsidRDefault="002F182A" w:rsidP="00161661">
            <w:pPr>
              <w:tabs>
                <w:tab w:val="left" w:pos="1500"/>
              </w:tabs>
              <w:spacing w:after="0" w:line="240" w:lineRule="auto"/>
              <w:rPr>
                <w:rFonts w:cs="Calibri"/>
                <w:b/>
                <w:noProof/>
                <w:color w:val="FFFFFF" w:themeColor="background1"/>
              </w:rPr>
            </w:pPr>
          </w:p>
          <w:p w14:paraId="47B5E0C1" w14:textId="706F2004" w:rsidR="002F182A" w:rsidRDefault="002F182A" w:rsidP="00161661">
            <w:pPr>
              <w:tabs>
                <w:tab w:val="left" w:pos="1500"/>
              </w:tabs>
              <w:spacing w:after="0" w:line="240" w:lineRule="auto"/>
              <w:rPr>
                <w:rFonts w:cs="Calibri"/>
                <w:b/>
                <w:noProof/>
                <w:color w:val="FFFFFF" w:themeColor="background1"/>
                <w:sz w:val="24"/>
                <w:szCs w:val="24"/>
              </w:rPr>
            </w:pPr>
            <w:r w:rsidRPr="002F182A">
              <w:rPr>
                <w:rFonts w:cs="Calibri"/>
                <w:b/>
                <w:noProof/>
                <w:color w:val="FFFFFF" w:themeColor="background1"/>
              </w:rPr>
              <w:t>AQS Casework Self Declaration Form</w:t>
            </w:r>
          </w:p>
        </w:tc>
        <w:tc>
          <w:tcPr>
            <w:tcW w:w="12530" w:type="dxa"/>
          </w:tcPr>
          <w:p w14:paraId="5C87CCF8" w14:textId="77777777" w:rsidR="00282407" w:rsidRDefault="00975069" w:rsidP="00A3032C">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913B6F1"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34795C44"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4BD01F96"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0253B955"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64D35F86" w14:textId="1BFBF037" w:rsidR="00282407" w:rsidRDefault="00282407" w:rsidP="00A3032C">
            <w:pPr>
              <w:tabs>
                <w:tab w:val="left" w:pos="1500"/>
              </w:tabs>
              <w:spacing w:after="0" w:line="240" w:lineRule="auto"/>
              <w:jc w:val="both"/>
              <w:rPr>
                <w:rFonts w:asciiTheme="minorHAnsi" w:hAnsiTheme="minorHAnsi" w:cstheme="minorHAnsi"/>
                <w:sz w:val="24"/>
                <w:szCs w:val="24"/>
              </w:rPr>
            </w:pPr>
            <w:hyperlink r:id="rId13" w:history="1">
              <w:r w:rsidRPr="00282407">
                <w:rPr>
                  <w:rStyle w:val="Hyperlink"/>
                  <w:rFonts w:asciiTheme="minorHAnsi" w:hAnsiTheme="minorHAnsi" w:cstheme="minorHAnsi"/>
                  <w:sz w:val="24"/>
                  <w:szCs w:val="24"/>
                </w:rPr>
                <w:t>AQS v4 Standard</w:t>
              </w:r>
            </w:hyperlink>
            <w:r>
              <w:rPr>
                <w:rFonts w:asciiTheme="minorHAnsi" w:hAnsiTheme="minorHAnsi" w:cstheme="minorHAnsi"/>
                <w:sz w:val="24"/>
                <w:szCs w:val="24"/>
              </w:rPr>
              <w:t xml:space="preserve"> </w:t>
            </w:r>
          </w:p>
          <w:p w14:paraId="7E77AD78" w14:textId="77777777" w:rsidR="00282407" w:rsidRDefault="00975069" w:rsidP="00A3032C">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4727F5D3"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070A6CB0"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71B2312F" w14:textId="6FF19F27" w:rsidR="00282407" w:rsidRDefault="007C37FA" w:rsidP="00A3032C">
            <w:pPr>
              <w:tabs>
                <w:tab w:val="left" w:pos="1500"/>
              </w:tabs>
              <w:spacing w:after="0" w:line="240" w:lineRule="auto"/>
              <w:jc w:val="both"/>
              <w:rPr>
                <w:rFonts w:asciiTheme="minorHAnsi" w:hAnsiTheme="minorHAnsi" w:cstheme="minorHAnsi"/>
                <w:sz w:val="24"/>
                <w:szCs w:val="24"/>
              </w:rPr>
            </w:pPr>
            <w:hyperlink r:id="rId14" w:history="1">
              <w:r w:rsidR="00282407" w:rsidRPr="00282407">
                <w:rPr>
                  <w:rStyle w:val="Hyperlink"/>
                  <w:rFonts w:asciiTheme="minorHAnsi" w:hAnsiTheme="minorHAnsi" w:cstheme="minorHAnsi"/>
                  <w:sz w:val="24"/>
                  <w:szCs w:val="24"/>
                </w:rPr>
                <w:t>AQS Self Assessment Guidance for Debt Advice</w:t>
              </w:r>
              <w:r w:rsidR="00161661" w:rsidRPr="00282407">
                <w:rPr>
                  <w:rStyle w:val="Hyperlink"/>
                  <w:rFonts w:asciiTheme="minorHAnsi" w:hAnsiTheme="minorHAnsi" w:cstheme="minorHAnsi"/>
                  <w:sz w:val="24"/>
                  <w:szCs w:val="24"/>
                </w:rPr>
                <w:t xml:space="preserve">  </w:t>
              </w:r>
            </w:hyperlink>
            <w:r w:rsidR="00161661">
              <w:rPr>
                <w:rFonts w:asciiTheme="minorHAnsi" w:hAnsiTheme="minorHAnsi" w:cstheme="minorHAnsi"/>
                <w:sz w:val="24"/>
                <w:szCs w:val="24"/>
              </w:rPr>
              <w:t xml:space="preserve"> </w:t>
            </w:r>
          </w:p>
          <w:p w14:paraId="4D282CC3"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4C273818"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68B1BB8A" w14:textId="77777777" w:rsidR="00282407" w:rsidRDefault="00282407" w:rsidP="00A3032C">
            <w:pPr>
              <w:tabs>
                <w:tab w:val="left" w:pos="1500"/>
              </w:tabs>
              <w:spacing w:after="0" w:line="240" w:lineRule="auto"/>
              <w:jc w:val="both"/>
              <w:rPr>
                <w:rFonts w:asciiTheme="minorHAnsi" w:hAnsiTheme="minorHAnsi" w:cstheme="minorHAnsi"/>
                <w:sz w:val="24"/>
                <w:szCs w:val="24"/>
              </w:rPr>
            </w:pPr>
          </w:p>
          <w:p w14:paraId="656BA1EC" w14:textId="29762081" w:rsidR="00282407" w:rsidRDefault="007C37FA" w:rsidP="00A3032C">
            <w:pPr>
              <w:tabs>
                <w:tab w:val="left" w:pos="1500"/>
              </w:tabs>
              <w:spacing w:after="0" w:line="240" w:lineRule="auto"/>
              <w:jc w:val="both"/>
              <w:rPr>
                <w:rFonts w:asciiTheme="minorHAnsi" w:hAnsiTheme="minorHAnsi" w:cstheme="minorHAnsi"/>
                <w:sz w:val="24"/>
                <w:szCs w:val="24"/>
              </w:rPr>
            </w:pPr>
            <w:hyperlink r:id="rId15" w:history="1">
              <w:r w:rsidR="00282407" w:rsidRPr="00282407">
                <w:rPr>
                  <w:rStyle w:val="Hyperlink"/>
                  <w:rFonts w:asciiTheme="minorHAnsi" w:hAnsiTheme="minorHAnsi" w:cstheme="minorHAnsi"/>
                  <w:sz w:val="24"/>
                  <w:szCs w:val="24"/>
                </w:rPr>
                <w:t>AQS Casework Self Declaration Form</w:t>
              </w:r>
            </w:hyperlink>
          </w:p>
          <w:p w14:paraId="277C36F6" w14:textId="6D2FC0C9" w:rsidR="00DD20CC" w:rsidRDefault="00282407" w:rsidP="00A3032C">
            <w:pPr>
              <w:tabs>
                <w:tab w:val="left" w:pos="1500"/>
              </w:tabs>
              <w:spacing w:after="0" w:line="240" w:lineRule="auto"/>
              <w:jc w:val="both"/>
              <w:rPr>
                <w:rFonts w:asciiTheme="minorHAnsi" w:hAnsiTheme="minorHAnsi" w:cstheme="minorHAnsi"/>
                <w:sz w:val="24"/>
                <w:szCs w:val="24"/>
              </w:rPr>
            </w:pPr>
            <w:r w:rsidRPr="002F182A">
              <w:rPr>
                <w:rFonts w:cs="Calibri"/>
                <w:b/>
                <w:noProof/>
                <w:color w:val="FFFFFF" w:themeColor="background1"/>
              </w:rPr>
              <w:t>AQS Casework Self Declaration Form</w:t>
            </w:r>
            <w:r w:rsidR="00161661">
              <w:rPr>
                <w:rFonts w:asciiTheme="minorHAnsi" w:hAnsiTheme="minorHAnsi" w:cstheme="minorHAnsi"/>
                <w:sz w:val="24"/>
                <w:szCs w:val="24"/>
              </w:rPr>
              <w:t xml:space="preserve">                           </w:t>
            </w:r>
          </w:p>
        </w:tc>
      </w:tr>
    </w:tbl>
    <w:p w14:paraId="4228AB88" w14:textId="77777777" w:rsidR="00912D61" w:rsidRDefault="00912D61" w:rsidP="00A3032C">
      <w:pPr>
        <w:tabs>
          <w:tab w:val="left" w:pos="1500"/>
        </w:tabs>
        <w:spacing w:after="0" w:line="240" w:lineRule="auto"/>
        <w:jc w:val="both"/>
        <w:rPr>
          <w:rFonts w:asciiTheme="minorHAnsi" w:hAnsiTheme="minorHAnsi" w:cstheme="minorHAnsi"/>
          <w:sz w:val="24"/>
          <w:szCs w:val="24"/>
        </w:rPr>
      </w:pPr>
    </w:p>
    <w:p w14:paraId="13EAA88A" w14:textId="77777777" w:rsidR="001868E0" w:rsidRDefault="001868E0" w:rsidP="007E4296">
      <w:pPr>
        <w:tabs>
          <w:tab w:val="left" w:pos="1500"/>
        </w:tabs>
        <w:spacing w:after="0" w:line="240" w:lineRule="auto"/>
        <w:jc w:val="both"/>
        <w:rPr>
          <w:rFonts w:cs="Calibri"/>
          <w:b/>
          <w:color w:val="000000"/>
          <w:sz w:val="28"/>
          <w:szCs w:val="28"/>
        </w:rPr>
      </w:pPr>
    </w:p>
    <w:p w14:paraId="240FF5EC" w14:textId="77777777" w:rsidR="001868E0" w:rsidRDefault="001868E0" w:rsidP="007E4296">
      <w:pPr>
        <w:tabs>
          <w:tab w:val="left" w:pos="1500"/>
        </w:tabs>
        <w:spacing w:after="0" w:line="240" w:lineRule="auto"/>
        <w:jc w:val="both"/>
        <w:rPr>
          <w:rFonts w:cs="Calibri"/>
          <w:b/>
          <w:color w:val="000000"/>
          <w:sz w:val="28"/>
          <w:szCs w:val="28"/>
        </w:rPr>
      </w:pPr>
    </w:p>
    <w:p w14:paraId="061C9DE2" w14:textId="153889F5" w:rsidR="001868E0" w:rsidRDefault="001868E0" w:rsidP="007E4296">
      <w:pPr>
        <w:tabs>
          <w:tab w:val="left" w:pos="1500"/>
        </w:tabs>
        <w:spacing w:after="0" w:line="240" w:lineRule="auto"/>
        <w:jc w:val="both"/>
        <w:rPr>
          <w:rFonts w:cs="Calibri"/>
          <w:b/>
          <w:color w:val="000000"/>
          <w:sz w:val="28"/>
          <w:szCs w:val="28"/>
        </w:rPr>
      </w:pPr>
    </w:p>
    <w:p w14:paraId="35113BEB" w14:textId="77777777" w:rsidR="007F0C84" w:rsidRDefault="007F0C84" w:rsidP="007E4296">
      <w:pPr>
        <w:tabs>
          <w:tab w:val="left" w:pos="1500"/>
        </w:tabs>
        <w:spacing w:after="0" w:line="240" w:lineRule="auto"/>
        <w:jc w:val="both"/>
        <w:rPr>
          <w:rFonts w:cs="Calibri"/>
          <w:b/>
          <w:color w:val="000000"/>
          <w:sz w:val="28"/>
          <w:szCs w:val="28"/>
        </w:rPr>
      </w:pPr>
    </w:p>
    <w:p w14:paraId="32590444" w14:textId="12E18C1F" w:rsidR="007E4296" w:rsidRPr="00FE0993" w:rsidRDefault="001868E0" w:rsidP="007E4296">
      <w:pPr>
        <w:tabs>
          <w:tab w:val="left" w:pos="1500"/>
        </w:tabs>
        <w:spacing w:after="0" w:line="240" w:lineRule="auto"/>
        <w:jc w:val="both"/>
        <w:rPr>
          <w:rFonts w:cs="Calibri"/>
          <w:b/>
          <w:color w:val="000000"/>
          <w:sz w:val="28"/>
          <w:szCs w:val="28"/>
        </w:rPr>
      </w:pPr>
      <w:r>
        <w:rPr>
          <w:rFonts w:cs="Calibri"/>
          <w:b/>
          <w:color w:val="000000"/>
          <w:sz w:val="28"/>
          <w:szCs w:val="28"/>
        </w:rPr>
        <w:lastRenderedPageBreak/>
        <w:t>T</w:t>
      </w:r>
      <w:r w:rsidR="007E4296" w:rsidRPr="00FE0993">
        <w:rPr>
          <w:rFonts w:cs="Calibri"/>
          <w:b/>
          <w:color w:val="000000"/>
          <w:sz w:val="28"/>
          <w:szCs w:val="28"/>
        </w:rPr>
        <w:t xml:space="preserve">able 1 </w:t>
      </w:r>
    </w:p>
    <w:p w14:paraId="1C057FE5" w14:textId="77777777" w:rsidR="007E4296" w:rsidRPr="00A3032C" w:rsidRDefault="007E4296" w:rsidP="007E4296">
      <w:pPr>
        <w:tabs>
          <w:tab w:val="left" w:pos="1500"/>
        </w:tabs>
        <w:spacing w:after="0" w:line="240" w:lineRule="auto"/>
        <w:jc w:val="both"/>
        <w:rPr>
          <w:rFonts w:cs="Calibri"/>
          <w:b/>
          <w:color w:val="000000"/>
          <w:sz w:val="24"/>
          <w:szCs w:val="24"/>
        </w:rPr>
      </w:pPr>
      <w:r>
        <w:rPr>
          <w:rFonts w:cs="Calibri"/>
          <w:b/>
          <w:color w:val="000000"/>
          <w:sz w:val="24"/>
          <w:szCs w:val="24"/>
        </w:rPr>
        <w:t xml:space="preserve">Desktop Audit: </w:t>
      </w:r>
      <w:r w:rsidRPr="00A3032C">
        <w:rPr>
          <w:rFonts w:cs="Calibri"/>
          <w:bCs/>
          <w:color w:val="000000"/>
          <w:sz w:val="24"/>
          <w:szCs w:val="24"/>
        </w:rPr>
        <w:t>This table</w:t>
      </w:r>
      <w:r>
        <w:rPr>
          <w:rFonts w:cs="Calibri"/>
          <w:b/>
          <w:color w:val="000000"/>
          <w:sz w:val="24"/>
          <w:szCs w:val="24"/>
        </w:rPr>
        <w:t xml:space="preserve"> </w:t>
      </w:r>
      <w:r>
        <w:rPr>
          <w:rFonts w:cs="Calibri"/>
          <w:bCs/>
          <w:color w:val="000000"/>
          <w:sz w:val="24"/>
          <w:szCs w:val="24"/>
        </w:rPr>
        <w:t>can</w:t>
      </w:r>
      <w:r w:rsidRPr="00A3032C">
        <w:rPr>
          <w:rFonts w:cs="Calibri"/>
          <w:bCs/>
          <w:color w:val="000000"/>
          <w:sz w:val="24"/>
          <w:szCs w:val="24"/>
        </w:rPr>
        <w:t xml:space="preserve"> be used to support your Desktop Audit submission to help you map your Policies and Procedures against the requirements of the Standard</w:t>
      </w:r>
      <w:r>
        <w:rPr>
          <w:rFonts w:cs="Calibri"/>
          <w:bCs/>
          <w:color w:val="000000"/>
          <w:sz w:val="24"/>
          <w:szCs w:val="24"/>
        </w:rPr>
        <w:t>.</w:t>
      </w:r>
    </w:p>
    <w:p w14:paraId="1A0829D8" w14:textId="77777777" w:rsidR="007E4296" w:rsidRDefault="007E4296" w:rsidP="007E4296">
      <w:pPr>
        <w:tabs>
          <w:tab w:val="left" w:pos="1500"/>
        </w:tabs>
        <w:spacing w:after="0" w:line="240" w:lineRule="auto"/>
        <w:jc w:val="both"/>
        <w:rPr>
          <w:rFonts w:cs="Calibri"/>
          <w:b/>
          <w:color w:val="000000"/>
          <w:sz w:val="24"/>
          <w:szCs w:val="24"/>
        </w:rPr>
      </w:pPr>
    </w:p>
    <w:p w14:paraId="4639F90B" w14:textId="77777777" w:rsidR="007E4296" w:rsidRDefault="007E4296" w:rsidP="007E4296">
      <w:pPr>
        <w:tabs>
          <w:tab w:val="left" w:pos="1500"/>
        </w:tabs>
        <w:spacing w:after="0" w:line="240" w:lineRule="auto"/>
        <w:jc w:val="both"/>
        <w:rPr>
          <w:rFonts w:asciiTheme="minorHAnsi" w:hAnsiTheme="minorHAnsi" w:cstheme="minorHAnsi"/>
          <w:sz w:val="24"/>
          <w:szCs w:val="24"/>
        </w:rPr>
      </w:pPr>
      <w:r>
        <w:rPr>
          <w:rFonts w:cs="Calibri"/>
          <w:b/>
          <w:color w:val="000000"/>
          <w:sz w:val="24"/>
          <w:szCs w:val="24"/>
        </w:rPr>
        <w:t xml:space="preserve">Monitoring Audit: </w:t>
      </w:r>
      <w:r w:rsidRPr="00A3032C">
        <w:rPr>
          <w:rFonts w:cs="Calibri"/>
          <w:bCs/>
          <w:color w:val="000000"/>
          <w:sz w:val="24"/>
          <w:szCs w:val="24"/>
        </w:rPr>
        <w:t>As part of your Monitoring Audit</w:t>
      </w:r>
      <w:r>
        <w:rPr>
          <w:rFonts w:cs="Calibri"/>
          <w:bCs/>
          <w:color w:val="000000"/>
          <w:sz w:val="24"/>
          <w:szCs w:val="24"/>
        </w:rPr>
        <w:t>,</w:t>
      </w:r>
      <w:r w:rsidRPr="00A3032C">
        <w:rPr>
          <w:rFonts w:cs="Calibri"/>
          <w:bCs/>
          <w:color w:val="000000"/>
          <w:sz w:val="24"/>
          <w:szCs w:val="24"/>
        </w:rPr>
        <w:t xml:space="preserve"> you are required</w:t>
      </w:r>
      <w:r>
        <w:rPr>
          <w:rFonts w:cs="Calibri"/>
          <w:b/>
          <w:color w:val="000000"/>
          <w:sz w:val="24"/>
          <w:szCs w:val="24"/>
        </w:rPr>
        <w:t xml:space="preserve"> </w:t>
      </w:r>
      <w:r w:rsidRPr="001C17BD">
        <w:rPr>
          <w:rFonts w:asciiTheme="minorHAnsi" w:hAnsiTheme="minorHAnsi" w:cstheme="minorHAnsi"/>
          <w:sz w:val="24"/>
          <w:szCs w:val="24"/>
        </w:rPr>
        <w:t>to undertake an annual self</w:t>
      </w:r>
      <w:r>
        <w:rPr>
          <w:rFonts w:asciiTheme="minorHAnsi" w:hAnsiTheme="minorHAnsi" w:cstheme="minorHAnsi"/>
          <w:sz w:val="24"/>
          <w:szCs w:val="24"/>
        </w:rPr>
        <w:t>-</w:t>
      </w:r>
      <w:r w:rsidRPr="001C17BD">
        <w:rPr>
          <w:rFonts w:asciiTheme="minorHAnsi" w:hAnsiTheme="minorHAnsi" w:cstheme="minorHAnsi"/>
          <w:sz w:val="24"/>
          <w:szCs w:val="24"/>
        </w:rPr>
        <w:t>assessment</w:t>
      </w:r>
      <w:r>
        <w:rPr>
          <w:rFonts w:asciiTheme="minorHAnsi" w:hAnsiTheme="minorHAnsi" w:cstheme="minorHAnsi"/>
          <w:sz w:val="24"/>
          <w:szCs w:val="24"/>
        </w:rPr>
        <w:t xml:space="preserve"> </w:t>
      </w:r>
      <w:r w:rsidRPr="001C17BD">
        <w:rPr>
          <w:rFonts w:asciiTheme="minorHAnsi" w:hAnsiTheme="minorHAnsi" w:cstheme="minorHAnsi"/>
          <w:sz w:val="24"/>
          <w:szCs w:val="24"/>
        </w:rPr>
        <w:t>of your continued compliance with the AQS and</w:t>
      </w:r>
      <w:r>
        <w:rPr>
          <w:rFonts w:asciiTheme="minorHAnsi" w:hAnsiTheme="minorHAnsi" w:cstheme="minorHAnsi"/>
          <w:sz w:val="24"/>
          <w:szCs w:val="24"/>
        </w:rPr>
        <w:t xml:space="preserve"> any</w:t>
      </w:r>
      <w:r w:rsidRPr="001C17BD">
        <w:rPr>
          <w:rFonts w:asciiTheme="minorHAnsi" w:hAnsiTheme="minorHAnsi" w:cstheme="minorHAnsi"/>
          <w:sz w:val="24"/>
          <w:szCs w:val="24"/>
        </w:rPr>
        <w:t xml:space="preserve"> areas of improvement </w:t>
      </w:r>
      <w:r>
        <w:rPr>
          <w:rFonts w:asciiTheme="minorHAnsi" w:hAnsiTheme="minorHAnsi" w:cstheme="minorHAnsi"/>
          <w:sz w:val="24"/>
          <w:szCs w:val="24"/>
        </w:rPr>
        <w:t>that you identify</w:t>
      </w:r>
      <w:r w:rsidRPr="001C17BD">
        <w:rPr>
          <w:rFonts w:asciiTheme="minorHAnsi" w:hAnsiTheme="minorHAnsi" w:cstheme="minorHAnsi"/>
          <w:sz w:val="24"/>
          <w:szCs w:val="24"/>
        </w:rPr>
        <w:t xml:space="preserve"> must be acted upon. Your assessor will ask to see your </w:t>
      </w:r>
      <w:r>
        <w:rPr>
          <w:rFonts w:asciiTheme="minorHAnsi" w:hAnsiTheme="minorHAnsi" w:cstheme="minorHAnsi"/>
          <w:sz w:val="24"/>
          <w:szCs w:val="24"/>
        </w:rPr>
        <w:t xml:space="preserve">self-assessment </w:t>
      </w:r>
      <w:r w:rsidRPr="001C17BD">
        <w:rPr>
          <w:rFonts w:asciiTheme="minorHAnsi" w:hAnsiTheme="minorHAnsi" w:cstheme="minorHAnsi"/>
          <w:sz w:val="24"/>
          <w:szCs w:val="24"/>
        </w:rPr>
        <w:t xml:space="preserve">documentation </w:t>
      </w:r>
      <w:r>
        <w:rPr>
          <w:rFonts w:asciiTheme="minorHAnsi" w:hAnsiTheme="minorHAnsi" w:cstheme="minorHAnsi"/>
          <w:sz w:val="24"/>
          <w:szCs w:val="24"/>
        </w:rPr>
        <w:t>in advance of your</w:t>
      </w:r>
      <w:r w:rsidRPr="001C17BD">
        <w:rPr>
          <w:rFonts w:asciiTheme="minorHAnsi" w:hAnsiTheme="minorHAnsi" w:cstheme="minorHAnsi"/>
          <w:sz w:val="24"/>
          <w:szCs w:val="24"/>
        </w:rPr>
        <w:t xml:space="preserve"> next AQS assessment visit so please ensure that these have been properly recorded and saved in the template document provided</w:t>
      </w:r>
      <w:r>
        <w:rPr>
          <w:rFonts w:asciiTheme="minorHAnsi" w:hAnsiTheme="minorHAnsi" w:cstheme="minorHAnsi"/>
          <w:sz w:val="24"/>
          <w:szCs w:val="24"/>
        </w:rPr>
        <w:t>.</w:t>
      </w:r>
    </w:p>
    <w:p w14:paraId="32EAECCC" w14:textId="3913EFF7" w:rsidR="008E4A24" w:rsidRDefault="00193D28" w:rsidP="00912D61">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5BECD535" w14:textId="77777777" w:rsidR="00A3032C" w:rsidRPr="004B77C4" w:rsidRDefault="00A3032C" w:rsidP="00A3032C">
      <w:pPr>
        <w:tabs>
          <w:tab w:val="left" w:pos="1500"/>
        </w:tabs>
        <w:spacing w:after="0" w:line="240" w:lineRule="auto"/>
        <w:jc w:val="both"/>
        <w:rPr>
          <w:rFonts w:cs="Calibri"/>
          <w:b/>
          <w:color w:val="00000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8363"/>
      </w:tblGrid>
      <w:tr w:rsidR="00F4371F" w:rsidRPr="004B77C4" w14:paraId="35F94D31" w14:textId="77777777" w:rsidTr="009A1191">
        <w:trPr>
          <w:trHeight w:val="700"/>
          <w:tblHeader/>
        </w:trPr>
        <w:tc>
          <w:tcPr>
            <w:tcW w:w="1418" w:type="dxa"/>
            <w:shd w:val="clear" w:color="auto" w:fill="FFC000"/>
          </w:tcPr>
          <w:p w14:paraId="3616619A" w14:textId="77777777" w:rsidR="00F4371F" w:rsidRPr="00A3032C" w:rsidRDefault="00F4371F" w:rsidP="00A3032C">
            <w:pPr>
              <w:rPr>
                <w:rFonts w:cs="Calibri"/>
                <w:b/>
                <w:bCs/>
                <w:color w:val="FFFFFF" w:themeColor="background1"/>
                <w:sz w:val="24"/>
                <w:szCs w:val="24"/>
              </w:rPr>
            </w:pPr>
            <w:r w:rsidRPr="00A3032C">
              <w:rPr>
                <w:rFonts w:cs="Calibri"/>
                <w:b/>
                <w:bCs/>
                <w:color w:val="FFFFFF" w:themeColor="background1"/>
                <w:sz w:val="24"/>
                <w:szCs w:val="24"/>
              </w:rPr>
              <w:t>The AQS Framework Reference</w:t>
            </w:r>
          </w:p>
        </w:tc>
        <w:tc>
          <w:tcPr>
            <w:tcW w:w="4111" w:type="dxa"/>
            <w:shd w:val="clear" w:color="auto" w:fill="FFC000"/>
          </w:tcPr>
          <w:p w14:paraId="13AB2864" w14:textId="77777777" w:rsidR="00F4371F" w:rsidRPr="00A3032C" w:rsidRDefault="00F4371F" w:rsidP="00A3032C">
            <w:pPr>
              <w:rPr>
                <w:rFonts w:cs="Calibri"/>
                <w:b/>
                <w:bCs/>
                <w:color w:val="FFFFFF" w:themeColor="background1"/>
                <w:sz w:val="24"/>
                <w:szCs w:val="24"/>
              </w:rPr>
            </w:pPr>
            <w:r w:rsidRPr="00A3032C">
              <w:rPr>
                <w:rFonts w:cs="Calibri"/>
                <w:b/>
                <w:bCs/>
                <w:color w:val="FFFFFF" w:themeColor="background1"/>
                <w:sz w:val="24"/>
                <w:szCs w:val="24"/>
              </w:rPr>
              <w:t>Required Documents</w:t>
            </w:r>
          </w:p>
        </w:tc>
        <w:tc>
          <w:tcPr>
            <w:tcW w:w="8363" w:type="dxa"/>
            <w:shd w:val="clear" w:color="auto" w:fill="FFC000"/>
          </w:tcPr>
          <w:p w14:paraId="20665AB4" w14:textId="77777777" w:rsidR="00F4371F" w:rsidRPr="00F4371F" w:rsidRDefault="00F4371F" w:rsidP="00F4371F">
            <w:pPr>
              <w:pStyle w:val="ListParagraph"/>
              <w:numPr>
                <w:ilvl w:val="0"/>
                <w:numId w:val="4"/>
              </w:numPr>
              <w:rPr>
                <w:rFonts w:cs="Calibri"/>
                <w:b/>
                <w:bCs/>
                <w:color w:val="FFFFFF" w:themeColor="background1"/>
                <w:sz w:val="24"/>
                <w:szCs w:val="24"/>
              </w:rPr>
            </w:pPr>
            <w:r w:rsidRPr="00F4371F">
              <w:rPr>
                <w:rFonts w:cs="Calibri"/>
                <w:b/>
                <w:bCs/>
                <w:color w:val="FFFFFF" w:themeColor="background1"/>
                <w:sz w:val="24"/>
                <w:szCs w:val="24"/>
              </w:rPr>
              <w:t>Internal Review of Compliance and Recommendations</w:t>
            </w:r>
          </w:p>
          <w:p w14:paraId="283936D5" w14:textId="3179956E" w:rsidR="00F4371F" w:rsidRPr="00F4371F" w:rsidRDefault="00F4371F" w:rsidP="00F4371F">
            <w:pPr>
              <w:pStyle w:val="ListParagraph"/>
              <w:numPr>
                <w:ilvl w:val="0"/>
                <w:numId w:val="4"/>
              </w:numPr>
              <w:rPr>
                <w:rFonts w:cs="Calibri"/>
                <w:b/>
                <w:bCs/>
                <w:color w:val="FFFFFF" w:themeColor="background1"/>
                <w:sz w:val="24"/>
                <w:szCs w:val="24"/>
              </w:rPr>
            </w:pPr>
            <w:r w:rsidRPr="00F4371F">
              <w:rPr>
                <w:rFonts w:cs="Calibri"/>
                <w:b/>
                <w:bCs/>
                <w:color w:val="FFFFFF" w:themeColor="background1"/>
                <w:sz w:val="24"/>
                <w:szCs w:val="24"/>
              </w:rPr>
              <w:t>Changes Implemented as a result of Recommendations</w:t>
            </w:r>
          </w:p>
        </w:tc>
      </w:tr>
      <w:tr w:rsidR="00F4371F" w:rsidRPr="004B77C4" w14:paraId="2E2280EF" w14:textId="77777777" w:rsidTr="00FF5F75">
        <w:tc>
          <w:tcPr>
            <w:tcW w:w="1418" w:type="dxa"/>
            <w:shd w:val="clear" w:color="auto" w:fill="FFC000"/>
          </w:tcPr>
          <w:p w14:paraId="19F193FE" w14:textId="77777777" w:rsidR="009655F3" w:rsidRDefault="00F4371F" w:rsidP="003F36FA">
            <w:pPr>
              <w:rPr>
                <w:rFonts w:cs="Calibri"/>
                <w:b/>
                <w:color w:val="FFFFFF" w:themeColor="background1"/>
                <w:sz w:val="24"/>
                <w:szCs w:val="24"/>
              </w:rPr>
            </w:pPr>
            <w:r w:rsidRPr="00A3032C">
              <w:rPr>
                <w:rFonts w:cs="Calibri"/>
                <w:b/>
                <w:color w:val="FFFFFF" w:themeColor="background1"/>
                <w:sz w:val="24"/>
                <w:szCs w:val="24"/>
              </w:rPr>
              <w:t>A1.1</w:t>
            </w:r>
            <w:r w:rsidR="009655F3">
              <w:rPr>
                <w:rFonts w:cs="Calibri"/>
                <w:b/>
                <w:color w:val="FFFFFF" w:themeColor="background1"/>
                <w:sz w:val="24"/>
                <w:szCs w:val="24"/>
              </w:rPr>
              <w:t>, A1.2, A1.3</w:t>
            </w:r>
          </w:p>
          <w:p w14:paraId="49423628" w14:textId="77777777" w:rsidR="00E938B1" w:rsidRDefault="00F4371F" w:rsidP="003F36FA">
            <w:pPr>
              <w:rPr>
                <w:rFonts w:cs="Calibri"/>
                <w:b/>
                <w:color w:val="FFFFFF" w:themeColor="background1"/>
                <w:sz w:val="24"/>
                <w:szCs w:val="24"/>
              </w:rPr>
            </w:pPr>
            <w:r w:rsidRPr="00A3032C">
              <w:rPr>
                <w:rFonts w:cs="Calibri"/>
                <w:b/>
                <w:color w:val="FFFFFF" w:themeColor="background1"/>
                <w:sz w:val="24"/>
                <w:szCs w:val="24"/>
              </w:rPr>
              <w:t>B1.1</w:t>
            </w:r>
          </w:p>
          <w:p w14:paraId="3813130A" w14:textId="5CC166BF" w:rsidR="00F4371F" w:rsidRPr="00466D86" w:rsidRDefault="00F4371F" w:rsidP="003F36FA">
            <w:pPr>
              <w:rPr>
                <w:rFonts w:cs="Calibri"/>
                <w:b/>
                <w:color w:val="000000"/>
                <w:sz w:val="24"/>
                <w:szCs w:val="24"/>
              </w:rPr>
            </w:pPr>
            <w:r w:rsidRPr="00A3032C">
              <w:rPr>
                <w:rFonts w:cs="Calibri"/>
                <w:b/>
                <w:color w:val="FFFFFF" w:themeColor="background1"/>
                <w:sz w:val="24"/>
                <w:szCs w:val="24"/>
              </w:rPr>
              <w:t>D5.1</w:t>
            </w:r>
            <w:r w:rsidR="00E938B1">
              <w:rPr>
                <w:rFonts w:cs="Calibri"/>
                <w:b/>
                <w:color w:val="FFFFFF" w:themeColor="background1"/>
                <w:sz w:val="24"/>
                <w:szCs w:val="24"/>
              </w:rPr>
              <w:t xml:space="preserve"> (Casework only)</w:t>
            </w:r>
          </w:p>
        </w:tc>
        <w:tc>
          <w:tcPr>
            <w:tcW w:w="4111" w:type="dxa"/>
          </w:tcPr>
          <w:p w14:paraId="20ECBCC0" w14:textId="44CC8734" w:rsidR="00F4371F" w:rsidRDefault="00F4371F" w:rsidP="000454E2">
            <w:pPr>
              <w:spacing w:after="0" w:line="240" w:lineRule="auto"/>
              <w:rPr>
                <w:rFonts w:cs="Calibri"/>
                <w:bCs/>
                <w:color w:val="000000"/>
              </w:rPr>
            </w:pPr>
            <w:r w:rsidRPr="00FC78EC">
              <w:rPr>
                <w:rFonts w:cs="Calibri"/>
                <w:bCs/>
                <w:color w:val="000000"/>
              </w:rPr>
              <w:t>A written Strategy</w:t>
            </w:r>
            <w:r>
              <w:rPr>
                <w:rFonts w:cs="Calibri"/>
                <w:bCs/>
                <w:color w:val="000000"/>
              </w:rPr>
              <w:t xml:space="preserve"> setting out what the organisation aims to chieve through a number of key objectives. Your strategy should explain the core values and principles of the organisation.</w:t>
            </w:r>
            <w:r w:rsidRPr="00FC78EC">
              <w:rPr>
                <w:rFonts w:cs="Calibri"/>
                <w:bCs/>
                <w:color w:val="000000"/>
              </w:rPr>
              <w:t xml:space="preserve"> </w:t>
            </w:r>
          </w:p>
          <w:p w14:paraId="0851B685" w14:textId="77777777" w:rsidR="00F4371F" w:rsidRDefault="00F4371F" w:rsidP="000454E2">
            <w:pPr>
              <w:spacing w:after="0" w:line="240" w:lineRule="auto"/>
              <w:rPr>
                <w:rFonts w:cs="Calibri"/>
                <w:bCs/>
                <w:color w:val="000000"/>
              </w:rPr>
            </w:pPr>
          </w:p>
          <w:p w14:paraId="4DC48865" w14:textId="117426A0" w:rsidR="00F4371F" w:rsidRDefault="00F4371F" w:rsidP="000454E2">
            <w:pPr>
              <w:spacing w:after="0" w:line="240" w:lineRule="auto"/>
              <w:rPr>
                <w:rFonts w:cs="Calibri"/>
                <w:bCs/>
                <w:color w:val="000000"/>
              </w:rPr>
            </w:pPr>
            <w:r>
              <w:rPr>
                <w:rFonts w:cs="Calibri"/>
                <w:bCs/>
                <w:color w:val="000000"/>
              </w:rPr>
              <w:t>The strategy must be based on a needs assessment relevant to your target group and should identify the type and level of services provided</w:t>
            </w:r>
            <w:r w:rsidR="00F61E26">
              <w:rPr>
                <w:rFonts w:cs="Calibri"/>
                <w:bCs/>
                <w:color w:val="000000"/>
              </w:rPr>
              <w:t xml:space="preserve"> including in which subject areas. </w:t>
            </w:r>
          </w:p>
          <w:p w14:paraId="2FFA9275" w14:textId="3AD14D2C" w:rsidR="00732FC0" w:rsidRDefault="00732FC0" w:rsidP="000454E2">
            <w:pPr>
              <w:spacing w:after="0" w:line="240" w:lineRule="auto"/>
              <w:rPr>
                <w:rFonts w:cs="Calibri"/>
                <w:bCs/>
                <w:color w:val="000000"/>
              </w:rPr>
            </w:pPr>
          </w:p>
          <w:p w14:paraId="0A8A7372" w14:textId="6C91E1F7" w:rsidR="00732FC0" w:rsidRDefault="00732FC0" w:rsidP="000454E2">
            <w:pPr>
              <w:spacing w:after="0" w:line="240" w:lineRule="auto"/>
              <w:rPr>
                <w:rFonts w:cs="Calibri"/>
                <w:bCs/>
                <w:color w:val="000000"/>
              </w:rPr>
            </w:pPr>
            <w:r>
              <w:rPr>
                <w:rFonts w:cs="Calibri"/>
                <w:bCs/>
                <w:color w:val="000000"/>
              </w:rPr>
              <w:lastRenderedPageBreak/>
              <w:t xml:space="preserve">You should also provide detail of the skills and resources necessary to deliver </w:t>
            </w:r>
            <w:r w:rsidR="00B9044D">
              <w:rPr>
                <w:rFonts w:cs="Calibri"/>
                <w:bCs/>
                <w:color w:val="000000"/>
              </w:rPr>
              <w:t xml:space="preserve">the strategic </w:t>
            </w:r>
            <w:r w:rsidR="00291315">
              <w:rPr>
                <w:rFonts w:cs="Calibri"/>
                <w:bCs/>
                <w:color w:val="000000"/>
              </w:rPr>
              <w:t>objectives.</w:t>
            </w:r>
          </w:p>
          <w:p w14:paraId="47BFE4DB" w14:textId="77777777" w:rsidR="00F4371F" w:rsidRPr="00FC78EC" w:rsidRDefault="00F4371F" w:rsidP="000454E2">
            <w:pPr>
              <w:spacing w:after="0" w:line="240" w:lineRule="auto"/>
              <w:rPr>
                <w:rFonts w:cs="Calibri"/>
                <w:bCs/>
                <w:color w:val="000000"/>
              </w:rPr>
            </w:pPr>
          </w:p>
          <w:p w14:paraId="4ECE2FFD" w14:textId="55932754" w:rsidR="00F4371F" w:rsidRPr="00FC78EC" w:rsidRDefault="00F4371F" w:rsidP="000454E2">
            <w:pPr>
              <w:spacing w:after="0" w:line="240" w:lineRule="auto"/>
              <w:rPr>
                <w:rFonts w:cs="Calibri"/>
                <w:bCs/>
                <w:color w:val="000000"/>
              </w:rPr>
            </w:pPr>
            <w:r w:rsidRPr="00FC78EC">
              <w:rPr>
                <w:rFonts w:cs="Calibri"/>
                <w:bCs/>
                <w:color w:val="000000"/>
              </w:rPr>
              <w:t>If your advice service is part of a larger organisation and it is not possible to include all this information in the Strateg</w:t>
            </w:r>
            <w:r w:rsidR="00B012BF">
              <w:rPr>
                <w:rFonts w:cs="Calibri"/>
                <w:bCs/>
                <w:color w:val="000000"/>
              </w:rPr>
              <w:t>y</w:t>
            </w:r>
            <w:r w:rsidRPr="00FC78EC">
              <w:rPr>
                <w:rFonts w:cs="Calibri"/>
                <w:bCs/>
                <w:color w:val="000000"/>
              </w:rPr>
              <w:t xml:space="preserve"> you can add this information to the </w:t>
            </w:r>
            <w:r>
              <w:rPr>
                <w:rFonts w:cs="Calibri"/>
                <w:bCs/>
                <w:color w:val="000000"/>
              </w:rPr>
              <w:t>operational business</w:t>
            </w:r>
            <w:r w:rsidRPr="00FC78EC">
              <w:rPr>
                <w:rFonts w:cs="Calibri"/>
                <w:bCs/>
                <w:color w:val="000000"/>
              </w:rPr>
              <w:t xml:space="preserve"> plan required for A1.</w:t>
            </w:r>
            <w:r>
              <w:rPr>
                <w:rFonts w:cs="Calibri"/>
                <w:bCs/>
                <w:color w:val="000000"/>
              </w:rPr>
              <w:t>4</w:t>
            </w:r>
            <w:r w:rsidRPr="00FC78EC">
              <w:rPr>
                <w:rFonts w:cs="Calibri"/>
                <w:bCs/>
                <w:color w:val="000000"/>
              </w:rPr>
              <w:t>.  Alternatively, you can produce an Advice Strategy that provides a full description of the</w:t>
            </w:r>
            <w:r>
              <w:rPr>
                <w:rFonts w:cs="Calibri"/>
                <w:bCs/>
                <w:color w:val="000000"/>
              </w:rPr>
              <w:t xml:space="preserve"> advice</w:t>
            </w:r>
            <w:r w:rsidRPr="00FC78EC">
              <w:rPr>
                <w:rFonts w:cs="Calibri"/>
                <w:bCs/>
                <w:color w:val="000000"/>
              </w:rPr>
              <w:t xml:space="preserve"> service.</w:t>
            </w:r>
          </w:p>
        </w:tc>
        <w:tc>
          <w:tcPr>
            <w:tcW w:w="8363" w:type="dxa"/>
          </w:tcPr>
          <w:p w14:paraId="5713D014" w14:textId="550D4B28" w:rsidR="00F4371F" w:rsidRPr="004B77C4" w:rsidRDefault="00F4371F" w:rsidP="003F36FA">
            <w:pPr>
              <w:rPr>
                <w:rFonts w:cs="Calibri"/>
                <w:bCs/>
                <w:color w:val="000000"/>
                <w:sz w:val="24"/>
                <w:szCs w:val="24"/>
              </w:rPr>
            </w:pPr>
          </w:p>
        </w:tc>
      </w:tr>
      <w:tr w:rsidR="0053604E" w:rsidRPr="004B77C4" w14:paraId="176461F4" w14:textId="77777777" w:rsidTr="009E3587">
        <w:tc>
          <w:tcPr>
            <w:tcW w:w="1418" w:type="dxa"/>
            <w:shd w:val="clear" w:color="auto" w:fill="FFC000"/>
          </w:tcPr>
          <w:p w14:paraId="7CB9195A" w14:textId="77777777" w:rsidR="0053604E" w:rsidRPr="00A3032C" w:rsidRDefault="0053604E" w:rsidP="003F36FA">
            <w:pPr>
              <w:rPr>
                <w:rFonts w:cs="Calibri"/>
                <w:b/>
                <w:color w:val="FFFFFF" w:themeColor="background1"/>
                <w:sz w:val="24"/>
                <w:szCs w:val="24"/>
              </w:rPr>
            </w:pPr>
            <w:r w:rsidRPr="00A3032C">
              <w:rPr>
                <w:rFonts w:cs="Calibri"/>
                <w:b/>
                <w:color w:val="FFFFFF" w:themeColor="background1"/>
                <w:sz w:val="24"/>
                <w:szCs w:val="24"/>
              </w:rPr>
              <w:t>A.1</w:t>
            </w:r>
          </w:p>
        </w:tc>
        <w:tc>
          <w:tcPr>
            <w:tcW w:w="4111" w:type="dxa"/>
          </w:tcPr>
          <w:p w14:paraId="640E8B4D" w14:textId="4C3DC04A" w:rsidR="0053604E" w:rsidRPr="00FC78EC" w:rsidRDefault="0053604E" w:rsidP="00845EF8">
            <w:pPr>
              <w:spacing w:after="0" w:line="240" w:lineRule="auto"/>
              <w:rPr>
                <w:rFonts w:cs="Calibri"/>
                <w:bCs/>
                <w:color w:val="000000"/>
              </w:rPr>
            </w:pPr>
            <w:r w:rsidRPr="00FC78EC">
              <w:rPr>
                <w:rFonts w:cs="Calibri"/>
                <w:bCs/>
                <w:color w:val="000000"/>
              </w:rPr>
              <w:t xml:space="preserve">Marketing / Promotion Plan / Communication Strategy (can be </w:t>
            </w:r>
            <w:r>
              <w:rPr>
                <w:rFonts w:cs="Calibri"/>
                <w:bCs/>
                <w:color w:val="000000"/>
              </w:rPr>
              <w:t>included in</w:t>
            </w:r>
            <w:r w:rsidRPr="00FC78EC">
              <w:rPr>
                <w:rFonts w:cs="Calibri"/>
                <w:bCs/>
                <w:color w:val="000000"/>
              </w:rPr>
              <w:t xml:space="preserve"> strategy</w:t>
            </w:r>
            <w:r>
              <w:rPr>
                <w:rFonts w:cs="Calibri"/>
                <w:bCs/>
                <w:color w:val="000000"/>
              </w:rPr>
              <w:t xml:space="preserve"> or operational business plan</w:t>
            </w:r>
            <w:r w:rsidRPr="00FC78EC">
              <w:rPr>
                <w:rFonts w:cs="Calibri"/>
                <w:bCs/>
                <w:color w:val="000000"/>
              </w:rPr>
              <w:t>)</w:t>
            </w:r>
            <w:r>
              <w:rPr>
                <w:rFonts w:cs="Calibri"/>
                <w:bCs/>
                <w:color w:val="000000"/>
              </w:rPr>
              <w:t>.  This is often a description of your partnership arrangements and local advice strategy.  You can provide details of how you use social media, Websites, Newsletters, memberships and forums to promote your service.</w:t>
            </w:r>
          </w:p>
        </w:tc>
        <w:tc>
          <w:tcPr>
            <w:tcW w:w="8363" w:type="dxa"/>
          </w:tcPr>
          <w:p w14:paraId="1D0301AF" w14:textId="68068D75" w:rsidR="0053604E" w:rsidRPr="004B77C4" w:rsidRDefault="0053604E" w:rsidP="003F36FA">
            <w:pPr>
              <w:rPr>
                <w:rFonts w:cs="Calibri"/>
                <w:bCs/>
                <w:color w:val="000000"/>
                <w:sz w:val="24"/>
                <w:szCs w:val="24"/>
              </w:rPr>
            </w:pPr>
          </w:p>
        </w:tc>
      </w:tr>
      <w:tr w:rsidR="003B4BD4" w:rsidRPr="004B77C4" w14:paraId="0BF14839" w14:textId="77777777" w:rsidTr="0044168B">
        <w:tc>
          <w:tcPr>
            <w:tcW w:w="1418" w:type="dxa"/>
            <w:shd w:val="clear" w:color="auto" w:fill="FFC000"/>
          </w:tcPr>
          <w:p w14:paraId="6F82A7AB" w14:textId="3468B2DD" w:rsidR="003B4BD4" w:rsidRDefault="003B4BD4" w:rsidP="003F36FA">
            <w:pPr>
              <w:rPr>
                <w:rFonts w:cs="Calibri"/>
                <w:b/>
                <w:color w:val="FFFFFF" w:themeColor="background1"/>
                <w:sz w:val="24"/>
                <w:szCs w:val="24"/>
              </w:rPr>
            </w:pPr>
            <w:r w:rsidRPr="00A3032C">
              <w:rPr>
                <w:rFonts w:cs="Calibri"/>
                <w:b/>
                <w:color w:val="FFFFFF" w:themeColor="background1"/>
                <w:sz w:val="24"/>
                <w:szCs w:val="24"/>
              </w:rPr>
              <w:t>A1.</w:t>
            </w:r>
            <w:r>
              <w:rPr>
                <w:rFonts w:cs="Calibri"/>
                <w:b/>
                <w:color w:val="FFFFFF" w:themeColor="background1"/>
                <w:sz w:val="24"/>
                <w:szCs w:val="24"/>
              </w:rPr>
              <w:t>4</w:t>
            </w:r>
          </w:p>
          <w:p w14:paraId="27AE6FB1" w14:textId="20E4BCD4" w:rsidR="003B4BD4" w:rsidRPr="00A3032C" w:rsidRDefault="003B4BD4" w:rsidP="003F36FA">
            <w:pPr>
              <w:rPr>
                <w:rFonts w:cs="Calibri"/>
                <w:b/>
                <w:color w:val="FFFFFF" w:themeColor="background1"/>
                <w:sz w:val="24"/>
                <w:szCs w:val="24"/>
              </w:rPr>
            </w:pPr>
          </w:p>
        </w:tc>
        <w:tc>
          <w:tcPr>
            <w:tcW w:w="4111" w:type="dxa"/>
          </w:tcPr>
          <w:p w14:paraId="348D1AB2" w14:textId="444CC697" w:rsidR="003B4BD4" w:rsidRDefault="003B4BD4" w:rsidP="00C15A91">
            <w:pPr>
              <w:spacing w:after="0" w:line="240" w:lineRule="auto"/>
              <w:rPr>
                <w:rFonts w:cs="Calibri"/>
                <w:bCs/>
                <w:color w:val="000000"/>
              </w:rPr>
            </w:pPr>
            <w:r w:rsidRPr="00FC78EC">
              <w:rPr>
                <w:rFonts w:cs="Calibri"/>
                <w:bCs/>
                <w:color w:val="000000"/>
              </w:rPr>
              <w:t xml:space="preserve">Your Strategy should be underpinned by an </w:t>
            </w:r>
            <w:r>
              <w:rPr>
                <w:rFonts w:cs="Calibri"/>
                <w:bCs/>
                <w:color w:val="000000"/>
              </w:rPr>
              <w:t>operational business plan (a</w:t>
            </w:r>
            <w:r w:rsidRPr="00FC78EC">
              <w:rPr>
                <w:rFonts w:cs="Calibri"/>
                <w:bCs/>
                <w:color w:val="000000"/>
              </w:rPr>
              <w:t xml:space="preserve">nnual </w:t>
            </w:r>
            <w:r>
              <w:rPr>
                <w:rFonts w:cs="Calibri"/>
                <w:bCs/>
                <w:color w:val="000000"/>
              </w:rPr>
              <w:t>P</w:t>
            </w:r>
            <w:r w:rsidRPr="00FC78EC">
              <w:rPr>
                <w:rFonts w:cs="Calibri"/>
                <w:bCs/>
                <w:color w:val="000000"/>
              </w:rPr>
              <w:t>lan/Work plan/ Delivery Plan</w:t>
            </w:r>
            <w:r>
              <w:rPr>
                <w:rFonts w:cs="Calibri"/>
                <w:bCs/>
                <w:color w:val="000000"/>
              </w:rPr>
              <w:t>)</w:t>
            </w:r>
            <w:r w:rsidRPr="00FC78EC">
              <w:rPr>
                <w:rFonts w:cs="Calibri"/>
                <w:bCs/>
                <w:color w:val="000000"/>
              </w:rPr>
              <w:t xml:space="preserve"> </w:t>
            </w:r>
            <w:r>
              <w:rPr>
                <w:rFonts w:cs="Calibri"/>
                <w:bCs/>
                <w:color w:val="000000"/>
              </w:rPr>
              <w:t>and</w:t>
            </w:r>
            <w:r w:rsidRPr="00FC78EC">
              <w:rPr>
                <w:rFonts w:cs="Calibri"/>
                <w:bCs/>
                <w:color w:val="000000"/>
              </w:rPr>
              <w:t xml:space="preserve"> should include SMART (Specific, Measurable, </w:t>
            </w:r>
            <w:r w:rsidRPr="00FC78EC">
              <w:rPr>
                <w:rFonts w:cs="Calibri"/>
                <w:bCs/>
                <w:color w:val="000000"/>
              </w:rPr>
              <w:lastRenderedPageBreak/>
              <w:t xml:space="preserve">Achievable, Relevant, Timebound) </w:t>
            </w:r>
            <w:r>
              <w:rPr>
                <w:rFonts w:cs="Calibri"/>
                <w:bCs/>
                <w:color w:val="000000"/>
              </w:rPr>
              <w:t>objectives</w:t>
            </w:r>
            <w:r w:rsidRPr="00FC78EC">
              <w:rPr>
                <w:rFonts w:cs="Calibri"/>
                <w:bCs/>
                <w:color w:val="000000"/>
              </w:rPr>
              <w:t xml:space="preserve"> for the current year</w:t>
            </w:r>
            <w:r w:rsidR="00AE30DA">
              <w:rPr>
                <w:rFonts w:cs="Calibri"/>
                <w:bCs/>
                <w:color w:val="000000"/>
              </w:rPr>
              <w:t xml:space="preserve"> and </w:t>
            </w:r>
            <w:r w:rsidR="006E6CC5">
              <w:rPr>
                <w:rFonts w:cs="Calibri"/>
                <w:bCs/>
                <w:color w:val="000000"/>
              </w:rPr>
              <w:t>provide an outline for at least the next year.</w:t>
            </w:r>
            <w:r>
              <w:rPr>
                <w:rFonts w:cs="Calibri"/>
                <w:bCs/>
                <w:color w:val="000000"/>
              </w:rPr>
              <w:t xml:space="preserve"> </w:t>
            </w:r>
            <w:r w:rsidR="005165F9">
              <w:rPr>
                <w:rFonts w:cs="Calibri"/>
                <w:bCs/>
                <w:color w:val="000000"/>
              </w:rPr>
              <w:t>It must show how you will deliver against your strategic objectives.</w:t>
            </w:r>
          </w:p>
          <w:p w14:paraId="2A360BBA" w14:textId="77777777" w:rsidR="003B4BD4" w:rsidRDefault="003B4BD4" w:rsidP="00C15A91">
            <w:pPr>
              <w:spacing w:after="0" w:line="240" w:lineRule="auto"/>
              <w:rPr>
                <w:rFonts w:cs="Calibri"/>
                <w:bCs/>
                <w:color w:val="000000"/>
              </w:rPr>
            </w:pPr>
          </w:p>
          <w:p w14:paraId="69FF9A69" w14:textId="0886FCCF" w:rsidR="003B4BD4" w:rsidRPr="00FC78EC" w:rsidRDefault="003B4BD4" w:rsidP="00C15A91">
            <w:pPr>
              <w:spacing w:after="0" w:line="240" w:lineRule="auto"/>
              <w:rPr>
                <w:rFonts w:cs="Calibri"/>
                <w:bCs/>
                <w:color w:val="000000"/>
              </w:rPr>
            </w:pPr>
          </w:p>
        </w:tc>
        <w:tc>
          <w:tcPr>
            <w:tcW w:w="8363" w:type="dxa"/>
          </w:tcPr>
          <w:p w14:paraId="0DD3A86E" w14:textId="785845D7" w:rsidR="003B4BD4" w:rsidRPr="004B77C4" w:rsidRDefault="003B4BD4" w:rsidP="003F36FA">
            <w:pPr>
              <w:rPr>
                <w:rFonts w:cs="Calibri"/>
                <w:bCs/>
                <w:color w:val="000000"/>
                <w:sz w:val="24"/>
                <w:szCs w:val="24"/>
              </w:rPr>
            </w:pPr>
          </w:p>
        </w:tc>
      </w:tr>
      <w:tr w:rsidR="00585B07" w:rsidRPr="004B77C4" w14:paraId="7ED6EF4E" w14:textId="77777777" w:rsidTr="00651BB9">
        <w:tc>
          <w:tcPr>
            <w:tcW w:w="1418" w:type="dxa"/>
            <w:shd w:val="clear" w:color="auto" w:fill="FFC000"/>
          </w:tcPr>
          <w:p w14:paraId="2BB3A663" w14:textId="1DD134D0" w:rsidR="00585B07" w:rsidRPr="00466D86" w:rsidRDefault="00585B07" w:rsidP="003F36FA">
            <w:pPr>
              <w:rPr>
                <w:rFonts w:cs="Calibri"/>
                <w:b/>
                <w:color w:val="000000"/>
                <w:sz w:val="24"/>
                <w:szCs w:val="24"/>
              </w:rPr>
            </w:pPr>
            <w:r w:rsidRPr="00D640C2">
              <w:rPr>
                <w:rFonts w:cs="Calibri"/>
                <w:b/>
                <w:color w:val="FFFFFF" w:themeColor="background1"/>
                <w:sz w:val="24"/>
                <w:szCs w:val="24"/>
              </w:rPr>
              <w:t>A1.</w:t>
            </w:r>
            <w:r>
              <w:rPr>
                <w:rFonts w:cs="Calibri"/>
                <w:b/>
                <w:color w:val="FFFFFF" w:themeColor="background1"/>
                <w:sz w:val="24"/>
                <w:szCs w:val="24"/>
              </w:rPr>
              <w:t>5</w:t>
            </w:r>
            <w:r w:rsidR="00393935">
              <w:rPr>
                <w:rFonts w:cs="Calibri"/>
                <w:b/>
                <w:color w:val="FFFFFF" w:themeColor="background1"/>
                <w:sz w:val="24"/>
                <w:szCs w:val="24"/>
              </w:rPr>
              <w:t>, C2.1, C2.2</w:t>
            </w:r>
          </w:p>
        </w:tc>
        <w:tc>
          <w:tcPr>
            <w:tcW w:w="4111" w:type="dxa"/>
          </w:tcPr>
          <w:p w14:paraId="07DC21E8" w14:textId="03427D53" w:rsidR="00585B07" w:rsidRDefault="00585B07" w:rsidP="00414FF8">
            <w:pPr>
              <w:spacing w:after="0" w:line="240" w:lineRule="auto"/>
              <w:rPr>
                <w:rFonts w:cs="Calibri"/>
                <w:bCs/>
                <w:color w:val="000000"/>
              </w:rPr>
            </w:pPr>
            <w:r>
              <w:rPr>
                <w:rFonts w:cs="Calibri"/>
                <w:bCs/>
                <w:color w:val="000000"/>
              </w:rPr>
              <w:t>As an absolute minimum your Strategy should be reviewed annually, and you should be able to provide evidence that this has taken place.</w:t>
            </w:r>
          </w:p>
          <w:p w14:paraId="3C401CBB" w14:textId="77777777" w:rsidR="00585B07" w:rsidRDefault="00585B07" w:rsidP="00414FF8">
            <w:pPr>
              <w:spacing w:after="0" w:line="240" w:lineRule="auto"/>
              <w:rPr>
                <w:rFonts w:cs="Calibri"/>
                <w:bCs/>
                <w:color w:val="000000"/>
              </w:rPr>
            </w:pPr>
          </w:p>
          <w:p w14:paraId="27D4D040" w14:textId="77777777" w:rsidR="00585B07" w:rsidRDefault="00585B07" w:rsidP="009F1C4E">
            <w:pPr>
              <w:spacing w:after="0" w:line="240" w:lineRule="auto"/>
              <w:rPr>
                <w:rFonts w:cs="Calibri"/>
                <w:bCs/>
                <w:color w:val="000000"/>
              </w:rPr>
            </w:pPr>
            <w:r>
              <w:rPr>
                <w:rFonts w:cs="Calibri"/>
                <w:bCs/>
                <w:color w:val="000000"/>
              </w:rPr>
              <w:t>Your operational business plan (Annual Plan/Deliver Pl</w:t>
            </w:r>
            <w:r w:rsidRPr="004D78D9">
              <w:rPr>
                <w:rFonts w:cs="Calibri"/>
                <w:bCs/>
                <w:color w:val="000000"/>
              </w:rPr>
              <w:t>an/Work Plans</w:t>
            </w:r>
            <w:r>
              <w:rPr>
                <w:rFonts w:cs="Calibri"/>
                <w:bCs/>
                <w:color w:val="000000"/>
              </w:rPr>
              <w:t>) should be reviewed at least quarterly, and you should be able to provide evidence that this has taken place.</w:t>
            </w:r>
          </w:p>
          <w:p w14:paraId="5AB02082" w14:textId="77777777" w:rsidR="00393935" w:rsidRDefault="00393935" w:rsidP="009F1C4E">
            <w:pPr>
              <w:spacing w:after="0" w:line="240" w:lineRule="auto"/>
              <w:rPr>
                <w:rFonts w:cs="Calibri"/>
                <w:bCs/>
                <w:color w:val="000000"/>
              </w:rPr>
            </w:pPr>
          </w:p>
          <w:p w14:paraId="2602EE72" w14:textId="7E4061E8" w:rsidR="00393935" w:rsidRPr="004D78D9" w:rsidRDefault="00A01667" w:rsidP="009F1C4E">
            <w:pPr>
              <w:spacing w:after="0" w:line="240" w:lineRule="auto"/>
              <w:rPr>
                <w:rFonts w:cs="Calibri"/>
                <w:bCs/>
                <w:color w:val="000000"/>
              </w:rPr>
            </w:pPr>
            <w:r>
              <w:rPr>
                <w:rFonts w:cs="Calibri"/>
                <w:bCs/>
                <w:color w:val="000000"/>
              </w:rPr>
              <w:t>Subsequent</w:t>
            </w:r>
            <w:r w:rsidR="00393935">
              <w:rPr>
                <w:rFonts w:cs="Calibri"/>
                <w:bCs/>
                <w:color w:val="000000"/>
              </w:rPr>
              <w:t xml:space="preserve"> decisions about service capacity are reviewed to reflect</w:t>
            </w:r>
            <w:r w:rsidR="00F040D1">
              <w:rPr>
                <w:rFonts w:cs="Calibri"/>
                <w:bCs/>
                <w:color w:val="000000"/>
              </w:rPr>
              <w:t xml:space="preserve"> available resources.</w:t>
            </w:r>
          </w:p>
        </w:tc>
        <w:tc>
          <w:tcPr>
            <w:tcW w:w="8363" w:type="dxa"/>
          </w:tcPr>
          <w:p w14:paraId="1F32E70F" w14:textId="77777777" w:rsidR="00585B07" w:rsidRPr="004B77C4" w:rsidRDefault="00585B07" w:rsidP="003F36FA">
            <w:pPr>
              <w:rPr>
                <w:rFonts w:cs="Calibri"/>
                <w:bCs/>
                <w:color w:val="000000"/>
                <w:sz w:val="24"/>
                <w:szCs w:val="24"/>
              </w:rPr>
            </w:pPr>
          </w:p>
        </w:tc>
      </w:tr>
      <w:tr w:rsidR="002165B9" w:rsidRPr="004B77C4" w14:paraId="58FDF25C" w14:textId="77777777" w:rsidTr="00651BB9">
        <w:tc>
          <w:tcPr>
            <w:tcW w:w="1418" w:type="dxa"/>
            <w:shd w:val="clear" w:color="auto" w:fill="FFC000"/>
          </w:tcPr>
          <w:p w14:paraId="03592451" w14:textId="1DFB6D3A" w:rsidR="002165B9" w:rsidRPr="00D640C2" w:rsidRDefault="002165B9" w:rsidP="003F36FA">
            <w:pPr>
              <w:rPr>
                <w:rFonts w:cs="Calibri"/>
                <w:b/>
                <w:color w:val="FFFFFF" w:themeColor="background1"/>
                <w:sz w:val="24"/>
                <w:szCs w:val="24"/>
              </w:rPr>
            </w:pPr>
            <w:r>
              <w:rPr>
                <w:rFonts w:cs="Calibri"/>
                <w:b/>
                <w:color w:val="FFFFFF" w:themeColor="background1"/>
                <w:sz w:val="24"/>
                <w:szCs w:val="24"/>
              </w:rPr>
              <w:t>A2.1</w:t>
            </w:r>
            <w:r w:rsidR="00C06CD5">
              <w:rPr>
                <w:rFonts w:cs="Calibri"/>
                <w:b/>
                <w:color w:val="FFFFFF" w:themeColor="background1"/>
                <w:sz w:val="24"/>
                <w:szCs w:val="24"/>
              </w:rPr>
              <w:t>, A2.2, A2.3</w:t>
            </w:r>
            <w:r w:rsidR="00762877">
              <w:rPr>
                <w:rFonts w:cs="Calibri"/>
                <w:b/>
                <w:color w:val="FFFFFF" w:themeColor="background1"/>
                <w:sz w:val="24"/>
                <w:szCs w:val="24"/>
              </w:rPr>
              <w:t>, B2.3</w:t>
            </w:r>
          </w:p>
        </w:tc>
        <w:tc>
          <w:tcPr>
            <w:tcW w:w="4111" w:type="dxa"/>
          </w:tcPr>
          <w:p w14:paraId="53ECCBDE" w14:textId="77777777" w:rsidR="002165B9" w:rsidRDefault="00F14EDA" w:rsidP="00414FF8">
            <w:pPr>
              <w:spacing w:after="0" w:line="240" w:lineRule="auto"/>
              <w:rPr>
                <w:rFonts w:cs="Calibri"/>
                <w:bCs/>
                <w:color w:val="000000"/>
              </w:rPr>
            </w:pPr>
            <w:r>
              <w:rPr>
                <w:rFonts w:cs="Calibri"/>
                <w:bCs/>
                <w:color w:val="000000"/>
              </w:rPr>
              <w:t xml:space="preserve">How do you publicise details of your service and ensure it is clearly communicated </w:t>
            </w:r>
            <w:r w:rsidR="00924F86">
              <w:rPr>
                <w:rFonts w:cs="Calibri"/>
                <w:bCs/>
                <w:color w:val="000000"/>
              </w:rPr>
              <w:t xml:space="preserve">to </w:t>
            </w:r>
            <w:r w:rsidR="00C06CD5">
              <w:rPr>
                <w:rFonts w:cs="Calibri"/>
                <w:bCs/>
                <w:color w:val="000000"/>
              </w:rPr>
              <w:t>target</w:t>
            </w:r>
            <w:r w:rsidR="00924F86">
              <w:rPr>
                <w:rFonts w:cs="Calibri"/>
                <w:bCs/>
                <w:color w:val="000000"/>
              </w:rPr>
              <w:t xml:space="preserve"> groups</w:t>
            </w:r>
            <w:r w:rsidR="00C06CD5">
              <w:rPr>
                <w:rFonts w:cs="Calibri"/>
                <w:bCs/>
                <w:color w:val="000000"/>
              </w:rPr>
              <w:t>, relevant service providers and funders.</w:t>
            </w:r>
          </w:p>
          <w:p w14:paraId="7E0802A0" w14:textId="77777777" w:rsidR="00C351E1" w:rsidRDefault="00C351E1" w:rsidP="00414FF8">
            <w:pPr>
              <w:spacing w:after="0" w:line="240" w:lineRule="auto"/>
              <w:rPr>
                <w:rFonts w:cs="Calibri"/>
                <w:bCs/>
                <w:color w:val="000000"/>
              </w:rPr>
            </w:pPr>
          </w:p>
          <w:p w14:paraId="0DD2D853" w14:textId="4EE8834C" w:rsidR="00C351E1" w:rsidRDefault="00C351E1" w:rsidP="00414FF8">
            <w:pPr>
              <w:spacing w:after="0" w:line="240" w:lineRule="auto"/>
              <w:rPr>
                <w:rFonts w:cs="Calibri"/>
                <w:bCs/>
                <w:color w:val="000000"/>
              </w:rPr>
            </w:pPr>
            <w:r>
              <w:rPr>
                <w:rFonts w:cs="Calibri"/>
                <w:bCs/>
                <w:color w:val="000000"/>
              </w:rPr>
              <w:t>How do you monitor and review</w:t>
            </w:r>
            <w:r w:rsidR="005C7889">
              <w:rPr>
                <w:rFonts w:cs="Calibri"/>
                <w:bCs/>
                <w:color w:val="000000"/>
              </w:rPr>
              <w:t xml:space="preserve"> your referral network and</w:t>
            </w:r>
            <w:r>
              <w:rPr>
                <w:rFonts w:cs="Calibri"/>
                <w:bCs/>
                <w:color w:val="000000"/>
              </w:rPr>
              <w:t xml:space="preserve"> </w:t>
            </w:r>
            <w:r w:rsidR="005C7889">
              <w:rPr>
                <w:rFonts w:cs="Calibri"/>
                <w:bCs/>
                <w:color w:val="000000"/>
              </w:rPr>
              <w:t>referrals</w:t>
            </w:r>
            <w:r>
              <w:rPr>
                <w:rFonts w:cs="Calibri"/>
                <w:bCs/>
                <w:color w:val="000000"/>
              </w:rPr>
              <w:t xml:space="preserve"> made into the advice service</w:t>
            </w:r>
            <w:r w:rsidR="005C7889">
              <w:rPr>
                <w:rFonts w:cs="Calibri"/>
                <w:bCs/>
                <w:color w:val="000000"/>
              </w:rPr>
              <w:t>.</w:t>
            </w:r>
          </w:p>
        </w:tc>
        <w:tc>
          <w:tcPr>
            <w:tcW w:w="8363" w:type="dxa"/>
          </w:tcPr>
          <w:p w14:paraId="6CC191A9" w14:textId="77777777" w:rsidR="002165B9" w:rsidRPr="004B77C4" w:rsidRDefault="002165B9" w:rsidP="003F36FA">
            <w:pPr>
              <w:rPr>
                <w:rFonts w:cs="Calibri"/>
                <w:bCs/>
                <w:color w:val="000000"/>
                <w:sz w:val="24"/>
                <w:szCs w:val="24"/>
              </w:rPr>
            </w:pPr>
          </w:p>
        </w:tc>
      </w:tr>
      <w:tr w:rsidR="008C3319" w:rsidRPr="004B77C4" w14:paraId="40716334" w14:textId="77777777" w:rsidTr="00651BB9">
        <w:tc>
          <w:tcPr>
            <w:tcW w:w="1418" w:type="dxa"/>
            <w:shd w:val="clear" w:color="auto" w:fill="FFC000"/>
          </w:tcPr>
          <w:p w14:paraId="3916CFD8" w14:textId="7075037C" w:rsidR="008C3319" w:rsidRDefault="008C3319" w:rsidP="003F36FA">
            <w:pPr>
              <w:rPr>
                <w:rFonts w:cs="Calibri"/>
                <w:b/>
                <w:color w:val="FFFFFF" w:themeColor="background1"/>
                <w:sz w:val="24"/>
                <w:szCs w:val="24"/>
              </w:rPr>
            </w:pPr>
            <w:r>
              <w:rPr>
                <w:rFonts w:cs="Calibri"/>
                <w:b/>
                <w:color w:val="FFFFFF" w:themeColor="background1"/>
                <w:sz w:val="24"/>
                <w:szCs w:val="24"/>
              </w:rPr>
              <w:t>A2.4</w:t>
            </w:r>
          </w:p>
        </w:tc>
        <w:tc>
          <w:tcPr>
            <w:tcW w:w="4111" w:type="dxa"/>
          </w:tcPr>
          <w:p w14:paraId="5B120A6A" w14:textId="77777777" w:rsidR="00B302BF" w:rsidRPr="004D78D9" w:rsidRDefault="00B302BF" w:rsidP="00B302BF">
            <w:pPr>
              <w:spacing w:after="0" w:line="240" w:lineRule="auto"/>
              <w:rPr>
                <w:rFonts w:cs="Calibri"/>
                <w:bCs/>
                <w:color w:val="000000"/>
              </w:rPr>
            </w:pPr>
            <w:r w:rsidRPr="004D78D9">
              <w:rPr>
                <w:rFonts w:cs="Calibri"/>
                <w:bCs/>
                <w:color w:val="000000"/>
              </w:rPr>
              <w:t>Service Standards / Customer / Client Charter</w:t>
            </w:r>
            <w:r>
              <w:rPr>
                <w:rFonts w:cs="Calibri"/>
                <w:bCs/>
                <w:color w:val="000000"/>
              </w:rPr>
              <w:t>/Client Care Letters.</w:t>
            </w:r>
          </w:p>
          <w:p w14:paraId="3B307353" w14:textId="50FB1EDD" w:rsidR="008C3319" w:rsidRDefault="00B302BF" w:rsidP="00B302BF">
            <w:pPr>
              <w:spacing w:after="0" w:line="240" w:lineRule="auto"/>
              <w:rPr>
                <w:rFonts w:cs="Calibri"/>
                <w:bCs/>
                <w:color w:val="000000"/>
              </w:rPr>
            </w:pPr>
            <w:r w:rsidRPr="004D78D9">
              <w:rPr>
                <w:rFonts w:cs="Calibri"/>
                <w:bCs/>
                <w:color w:val="000000"/>
              </w:rPr>
              <w:t>Where is this displayed</w:t>
            </w:r>
            <w:r>
              <w:rPr>
                <w:rFonts w:cs="Calibri"/>
                <w:bCs/>
                <w:color w:val="000000"/>
              </w:rPr>
              <w:t xml:space="preserve"> and how is it communicated</w:t>
            </w:r>
            <w:r w:rsidR="00464E6C">
              <w:rPr>
                <w:rFonts w:cs="Calibri"/>
                <w:bCs/>
                <w:color w:val="000000"/>
              </w:rPr>
              <w:t xml:space="preserve"> to clients?</w:t>
            </w:r>
          </w:p>
        </w:tc>
        <w:tc>
          <w:tcPr>
            <w:tcW w:w="8363" w:type="dxa"/>
          </w:tcPr>
          <w:p w14:paraId="4CC51988" w14:textId="77777777" w:rsidR="008C3319" w:rsidRPr="004B77C4" w:rsidRDefault="008C3319" w:rsidP="003F36FA">
            <w:pPr>
              <w:rPr>
                <w:rFonts w:cs="Calibri"/>
                <w:bCs/>
                <w:color w:val="000000"/>
                <w:sz w:val="24"/>
                <w:szCs w:val="24"/>
              </w:rPr>
            </w:pPr>
          </w:p>
        </w:tc>
      </w:tr>
      <w:tr w:rsidR="00445B67" w:rsidRPr="004B77C4" w14:paraId="0692AA4F" w14:textId="77777777" w:rsidTr="0021346F">
        <w:tc>
          <w:tcPr>
            <w:tcW w:w="1418" w:type="dxa"/>
            <w:shd w:val="clear" w:color="auto" w:fill="FFC000"/>
          </w:tcPr>
          <w:p w14:paraId="010E9D25" w14:textId="40CEF9EE" w:rsidR="00445B67" w:rsidRPr="00D640C2" w:rsidRDefault="00445B67" w:rsidP="003F36FA">
            <w:pPr>
              <w:rPr>
                <w:rFonts w:cs="Calibri"/>
                <w:b/>
                <w:color w:val="FFFFFF" w:themeColor="background1"/>
                <w:sz w:val="24"/>
                <w:szCs w:val="24"/>
              </w:rPr>
            </w:pPr>
            <w:r w:rsidRPr="00D640C2">
              <w:rPr>
                <w:rFonts w:cs="Calibri"/>
                <w:b/>
                <w:color w:val="FFFFFF" w:themeColor="background1"/>
                <w:sz w:val="24"/>
                <w:szCs w:val="24"/>
              </w:rPr>
              <w:t>A3.1, D</w:t>
            </w:r>
            <w:r w:rsidR="005B20EE">
              <w:rPr>
                <w:rFonts w:cs="Calibri"/>
                <w:b/>
                <w:color w:val="FFFFFF" w:themeColor="background1"/>
                <w:sz w:val="24"/>
                <w:szCs w:val="24"/>
              </w:rPr>
              <w:t>4</w:t>
            </w:r>
            <w:r w:rsidRPr="00D640C2">
              <w:rPr>
                <w:rFonts w:cs="Calibri"/>
                <w:b/>
                <w:color w:val="FFFFFF" w:themeColor="background1"/>
                <w:sz w:val="24"/>
                <w:szCs w:val="24"/>
              </w:rPr>
              <w:t>.1</w:t>
            </w:r>
            <w:r w:rsidR="00682066">
              <w:rPr>
                <w:rFonts w:cs="Calibri"/>
                <w:b/>
                <w:color w:val="FFFFFF" w:themeColor="background1"/>
                <w:sz w:val="24"/>
                <w:szCs w:val="24"/>
              </w:rPr>
              <w:t>, F3.2</w:t>
            </w:r>
          </w:p>
        </w:tc>
        <w:tc>
          <w:tcPr>
            <w:tcW w:w="4111" w:type="dxa"/>
          </w:tcPr>
          <w:p w14:paraId="6A3A7845" w14:textId="77777777" w:rsidR="00445B67" w:rsidRDefault="00445B67" w:rsidP="000526AC">
            <w:pPr>
              <w:spacing w:after="0" w:line="240" w:lineRule="auto"/>
              <w:rPr>
                <w:rFonts w:cs="Calibri"/>
                <w:bCs/>
                <w:color w:val="000000"/>
              </w:rPr>
            </w:pPr>
            <w:r w:rsidRPr="004D78D9">
              <w:rPr>
                <w:rFonts w:cs="Calibri"/>
                <w:bCs/>
                <w:color w:val="000000"/>
              </w:rPr>
              <w:t>Equ</w:t>
            </w:r>
            <w:r w:rsidR="00464E6C">
              <w:rPr>
                <w:rFonts w:cs="Calibri"/>
                <w:bCs/>
                <w:color w:val="000000"/>
              </w:rPr>
              <w:t>ity, Diversity</w:t>
            </w:r>
            <w:r w:rsidRPr="004D78D9">
              <w:rPr>
                <w:rFonts w:cs="Calibri"/>
                <w:bCs/>
                <w:color w:val="000000"/>
              </w:rPr>
              <w:t xml:space="preserve"> and </w:t>
            </w:r>
            <w:r w:rsidR="00464E6C">
              <w:rPr>
                <w:rFonts w:cs="Calibri"/>
                <w:bCs/>
                <w:color w:val="000000"/>
              </w:rPr>
              <w:t>Incl</w:t>
            </w:r>
            <w:r w:rsidR="00A37619">
              <w:rPr>
                <w:rFonts w:cs="Calibri"/>
                <w:bCs/>
                <w:color w:val="000000"/>
              </w:rPr>
              <w:t>usion</w:t>
            </w:r>
            <w:r w:rsidRPr="004D78D9">
              <w:rPr>
                <w:rFonts w:cs="Calibri"/>
                <w:bCs/>
                <w:color w:val="000000"/>
              </w:rPr>
              <w:t xml:space="preserve"> Policy </w:t>
            </w:r>
            <w:r w:rsidR="00841513">
              <w:rPr>
                <w:rFonts w:cs="Calibri"/>
                <w:bCs/>
                <w:color w:val="000000"/>
              </w:rPr>
              <w:t xml:space="preserve">(reviewed in the last 12 months). Demonstrate what action you have </w:t>
            </w:r>
            <w:r w:rsidR="00C13E2B">
              <w:rPr>
                <w:rFonts w:cs="Calibri"/>
                <w:bCs/>
                <w:color w:val="000000"/>
              </w:rPr>
              <w:t>taken to ensure your service is equally accessible to all</w:t>
            </w:r>
            <w:r w:rsidR="008A7319">
              <w:rPr>
                <w:rFonts w:cs="Calibri"/>
                <w:bCs/>
                <w:color w:val="000000"/>
              </w:rPr>
              <w:t>, difference is valued and respected and your workforce is representative of your community (where appropriate).</w:t>
            </w:r>
          </w:p>
          <w:p w14:paraId="013BBB6D" w14:textId="77777777" w:rsidR="00EC7235" w:rsidRDefault="00EC7235" w:rsidP="000526AC">
            <w:pPr>
              <w:spacing w:after="0" w:line="240" w:lineRule="auto"/>
              <w:rPr>
                <w:rFonts w:cs="Calibri"/>
                <w:bCs/>
                <w:color w:val="000000"/>
              </w:rPr>
            </w:pPr>
          </w:p>
          <w:p w14:paraId="65CBC689" w14:textId="0CC33645" w:rsidR="00EC7235" w:rsidRPr="004D78D9" w:rsidRDefault="00EC7235" w:rsidP="000526AC">
            <w:pPr>
              <w:spacing w:after="0" w:line="240" w:lineRule="auto"/>
              <w:rPr>
                <w:rFonts w:cs="Calibri"/>
                <w:bCs/>
                <w:color w:val="000000"/>
              </w:rPr>
            </w:pPr>
            <w:r>
              <w:rPr>
                <w:rFonts w:cs="Calibri"/>
                <w:bCs/>
                <w:color w:val="000000"/>
              </w:rPr>
              <w:t>The EDI Policy</w:t>
            </w:r>
            <w:r w:rsidR="00126F5D">
              <w:rPr>
                <w:rFonts w:cs="Calibri"/>
                <w:bCs/>
                <w:color w:val="000000"/>
              </w:rPr>
              <w:t xml:space="preserve"> should cover selection, recruitment and treatment of staff, volunteers and job applicants</w:t>
            </w:r>
            <w:r w:rsidR="00425DE7">
              <w:rPr>
                <w:rFonts w:cs="Calibri"/>
                <w:bCs/>
                <w:color w:val="000000"/>
              </w:rPr>
              <w:t xml:space="preserve"> and must be compliant with the Equality Act 2010.</w:t>
            </w:r>
          </w:p>
        </w:tc>
        <w:tc>
          <w:tcPr>
            <w:tcW w:w="8363" w:type="dxa"/>
          </w:tcPr>
          <w:p w14:paraId="558C6885" w14:textId="13439132" w:rsidR="00445B67" w:rsidRPr="004B77C4" w:rsidRDefault="00445B67" w:rsidP="003F36FA">
            <w:pPr>
              <w:rPr>
                <w:rFonts w:cs="Calibri"/>
                <w:bCs/>
                <w:color w:val="000000"/>
                <w:sz w:val="24"/>
                <w:szCs w:val="24"/>
              </w:rPr>
            </w:pPr>
          </w:p>
        </w:tc>
      </w:tr>
      <w:tr w:rsidR="00380AEA" w:rsidRPr="004B77C4" w14:paraId="5841B322" w14:textId="77777777" w:rsidTr="002808FF">
        <w:trPr>
          <w:trHeight w:val="1337"/>
        </w:trPr>
        <w:tc>
          <w:tcPr>
            <w:tcW w:w="1418" w:type="dxa"/>
            <w:shd w:val="clear" w:color="auto" w:fill="FFC000"/>
          </w:tcPr>
          <w:p w14:paraId="4C4CABD1" w14:textId="5814109D" w:rsidR="00380AEA" w:rsidRDefault="00380AEA" w:rsidP="003F36FA">
            <w:pPr>
              <w:rPr>
                <w:rFonts w:cs="Calibri"/>
                <w:b/>
                <w:color w:val="FFFFFF" w:themeColor="background1"/>
                <w:sz w:val="24"/>
                <w:szCs w:val="24"/>
              </w:rPr>
            </w:pPr>
            <w:r w:rsidRPr="00D640C2">
              <w:rPr>
                <w:rFonts w:cs="Calibri"/>
                <w:b/>
                <w:color w:val="FFFFFF" w:themeColor="background1"/>
                <w:sz w:val="24"/>
                <w:szCs w:val="24"/>
              </w:rPr>
              <w:t>A3.2, B1.3, B1.6, B1.7</w:t>
            </w:r>
            <w:r>
              <w:rPr>
                <w:rFonts w:cs="Calibri"/>
                <w:b/>
                <w:color w:val="FFFFFF" w:themeColor="background1"/>
                <w:sz w:val="24"/>
                <w:szCs w:val="24"/>
              </w:rPr>
              <w:t>, B1.8, B1.9</w:t>
            </w:r>
            <w:r w:rsidR="002808FF">
              <w:rPr>
                <w:rFonts w:cs="Calibri"/>
                <w:b/>
                <w:color w:val="FFFFFF" w:themeColor="background1"/>
                <w:sz w:val="24"/>
                <w:szCs w:val="24"/>
              </w:rPr>
              <w:t xml:space="preserve">, </w:t>
            </w:r>
            <w:r w:rsidR="002808FF">
              <w:rPr>
                <w:rFonts w:cs="Calibri"/>
                <w:b/>
                <w:color w:val="FFFFFF" w:themeColor="background1"/>
                <w:sz w:val="24"/>
                <w:szCs w:val="24"/>
              </w:rPr>
              <w:lastRenderedPageBreak/>
              <w:t>B1.10</w:t>
            </w:r>
            <w:r w:rsidR="00497C0B">
              <w:rPr>
                <w:rFonts w:cs="Calibri"/>
                <w:b/>
                <w:color w:val="FFFFFF" w:themeColor="background1"/>
                <w:sz w:val="24"/>
                <w:szCs w:val="24"/>
              </w:rPr>
              <w:t xml:space="preserve">, </w:t>
            </w:r>
            <w:r w:rsidR="00C00C7D">
              <w:rPr>
                <w:rFonts w:cs="Calibri"/>
                <w:b/>
                <w:color w:val="FFFFFF" w:themeColor="background1"/>
                <w:sz w:val="24"/>
                <w:szCs w:val="24"/>
              </w:rPr>
              <w:t xml:space="preserve">B2.2, </w:t>
            </w:r>
            <w:r w:rsidR="00497C0B">
              <w:rPr>
                <w:rFonts w:cs="Calibri"/>
                <w:b/>
                <w:color w:val="FFFFFF" w:themeColor="background1"/>
                <w:sz w:val="24"/>
                <w:szCs w:val="24"/>
              </w:rPr>
              <w:t>B2.3</w:t>
            </w:r>
          </w:p>
          <w:p w14:paraId="439C5312" w14:textId="5B4F33F5" w:rsidR="00380AEA" w:rsidRPr="00D640C2" w:rsidRDefault="00380AEA" w:rsidP="003F36FA">
            <w:pPr>
              <w:rPr>
                <w:rFonts w:cs="Calibri"/>
                <w:b/>
                <w:color w:val="FFFFFF" w:themeColor="background1"/>
                <w:sz w:val="24"/>
                <w:szCs w:val="24"/>
              </w:rPr>
            </w:pPr>
          </w:p>
        </w:tc>
        <w:tc>
          <w:tcPr>
            <w:tcW w:w="4111" w:type="dxa"/>
          </w:tcPr>
          <w:p w14:paraId="20BF39DF" w14:textId="14CE493B" w:rsidR="00497C0B" w:rsidRDefault="00380AEA" w:rsidP="00725D8C">
            <w:pPr>
              <w:spacing w:after="0" w:line="240" w:lineRule="auto"/>
              <w:rPr>
                <w:rFonts w:cs="Calibri"/>
                <w:bCs/>
                <w:color w:val="000000"/>
              </w:rPr>
            </w:pPr>
            <w:r w:rsidRPr="004D78D9">
              <w:rPr>
                <w:rFonts w:cs="Calibri"/>
                <w:bCs/>
                <w:color w:val="000000"/>
              </w:rPr>
              <w:lastRenderedPageBreak/>
              <w:t>Signposting and Referral</w:t>
            </w:r>
            <w:r>
              <w:rPr>
                <w:rFonts w:cs="Calibri"/>
                <w:bCs/>
                <w:color w:val="000000"/>
              </w:rPr>
              <w:t xml:space="preserve"> Procedure.  This should include the difference between signposting and referral, when they are necessary, client consent, what do you discuss with the client, how do you select </w:t>
            </w:r>
            <w:r>
              <w:rPr>
                <w:rFonts w:cs="Calibri"/>
                <w:bCs/>
                <w:color w:val="000000"/>
              </w:rPr>
              <w:lastRenderedPageBreak/>
              <w:t>an agency, access to the AQS Directory, where they are recorded, how referrals made are monitored and reviewed at least annually</w:t>
            </w:r>
            <w:r w:rsidR="00497C0B">
              <w:rPr>
                <w:rFonts w:cs="Calibri"/>
                <w:bCs/>
                <w:color w:val="000000"/>
              </w:rPr>
              <w:t xml:space="preserve"> (have you undertaken an annual review</w:t>
            </w:r>
            <w:r w:rsidR="00617112">
              <w:rPr>
                <w:rFonts w:cs="Calibri"/>
                <w:bCs/>
                <w:color w:val="000000"/>
              </w:rPr>
              <w:t>?</w:t>
            </w:r>
            <w:r w:rsidR="00497C0B">
              <w:rPr>
                <w:rFonts w:cs="Calibri"/>
                <w:bCs/>
                <w:color w:val="000000"/>
              </w:rPr>
              <w:t>).</w:t>
            </w:r>
          </w:p>
          <w:p w14:paraId="48DC0904" w14:textId="0885C080" w:rsidR="00C00C7D" w:rsidRDefault="00C00C7D" w:rsidP="00725D8C">
            <w:pPr>
              <w:spacing w:after="0" w:line="240" w:lineRule="auto"/>
              <w:rPr>
                <w:rFonts w:cs="Calibri"/>
                <w:bCs/>
                <w:color w:val="000000"/>
              </w:rPr>
            </w:pPr>
          </w:p>
          <w:p w14:paraId="0E36A4FA" w14:textId="74E532E5" w:rsidR="00C00C7D" w:rsidRDefault="00C00C7D" w:rsidP="00725D8C">
            <w:pPr>
              <w:spacing w:after="0" w:line="240" w:lineRule="auto"/>
              <w:rPr>
                <w:rFonts w:cs="Calibri"/>
                <w:bCs/>
                <w:color w:val="000000"/>
              </w:rPr>
            </w:pPr>
            <w:r>
              <w:rPr>
                <w:rFonts w:cs="Calibri"/>
                <w:bCs/>
                <w:color w:val="000000"/>
              </w:rPr>
              <w:t>Where to you record any feedback received from referral, is this described in your procedure?</w:t>
            </w:r>
          </w:p>
          <w:p w14:paraId="33034ECC" w14:textId="77777777" w:rsidR="00497C0B" w:rsidRDefault="00497C0B" w:rsidP="00725D8C">
            <w:pPr>
              <w:spacing w:after="0" w:line="240" w:lineRule="auto"/>
              <w:rPr>
                <w:rFonts w:cs="Calibri"/>
                <w:bCs/>
                <w:color w:val="000000"/>
              </w:rPr>
            </w:pPr>
          </w:p>
          <w:p w14:paraId="5F2BA01F" w14:textId="6B237206" w:rsidR="00623347" w:rsidRPr="004D78D9" w:rsidRDefault="00623347" w:rsidP="00725D8C">
            <w:pPr>
              <w:spacing w:after="0" w:line="240" w:lineRule="auto"/>
              <w:rPr>
                <w:rFonts w:cs="Calibri"/>
                <w:bCs/>
                <w:color w:val="000000"/>
              </w:rPr>
            </w:pPr>
            <w:r>
              <w:rPr>
                <w:rFonts w:cs="Calibri"/>
                <w:bCs/>
                <w:color w:val="000000"/>
              </w:rPr>
              <w:t>The procedure must also describe how any costs related to referral would be discussed with the client and a note made on their file/records.</w:t>
            </w:r>
          </w:p>
        </w:tc>
        <w:tc>
          <w:tcPr>
            <w:tcW w:w="8363" w:type="dxa"/>
          </w:tcPr>
          <w:p w14:paraId="27AAA326" w14:textId="26261A08" w:rsidR="00380AEA" w:rsidRPr="004B77C4" w:rsidRDefault="00380AEA" w:rsidP="003F36FA">
            <w:pPr>
              <w:rPr>
                <w:rFonts w:cs="Calibri"/>
                <w:bCs/>
                <w:color w:val="000000"/>
                <w:sz w:val="24"/>
                <w:szCs w:val="24"/>
              </w:rPr>
            </w:pPr>
          </w:p>
        </w:tc>
      </w:tr>
      <w:tr w:rsidR="004C627F" w:rsidRPr="004B77C4" w14:paraId="1E3C26B1" w14:textId="77777777" w:rsidTr="00617112">
        <w:trPr>
          <w:trHeight w:val="1138"/>
        </w:trPr>
        <w:tc>
          <w:tcPr>
            <w:tcW w:w="1418" w:type="dxa"/>
            <w:shd w:val="clear" w:color="auto" w:fill="FFC000"/>
          </w:tcPr>
          <w:p w14:paraId="3F7C7068" w14:textId="11C64022" w:rsidR="004C627F" w:rsidRPr="00D640C2" w:rsidRDefault="004C627F" w:rsidP="003F36FA">
            <w:pPr>
              <w:rPr>
                <w:rFonts w:cs="Calibri"/>
                <w:b/>
                <w:color w:val="FFFFFF" w:themeColor="background1"/>
                <w:sz w:val="24"/>
                <w:szCs w:val="24"/>
              </w:rPr>
            </w:pPr>
            <w:r>
              <w:rPr>
                <w:rFonts w:cs="Calibri"/>
                <w:b/>
                <w:color w:val="FFFFFF" w:themeColor="background1"/>
                <w:sz w:val="24"/>
                <w:szCs w:val="24"/>
              </w:rPr>
              <w:t>B1.4</w:t>
            </w:r>
          </w:p>
        </w:tc>
        <w:tc>
          <w:tcPr>
            <w:tcW w:w="4111" w:type="dxa"/>
          </w:tcPr>
          <w:p w14:paraId="23F10BC4" w14:textId="4D818894" w:rsidR="004C627F" w:rsidRPr="004D78D9" w:rsidRDefault="00294416" w:rsidP="00725D8C">
            <w:pPr>
              <w:spacing w:after="0" w:line="240" w:lineRule="auto"/>
              <w:rPr>
                <w:rFonts w:cs="Calibri"/>
                <w:bCs/>
                <w:color w:val="000000"/>
              </w:rPr>
            </w:pPr>
            <w:r>
              <w:rPr>
                <w:rFonts w:cs="Calibri"/>
                <w:bCs/>
                <w:color w:val="000000"/>
              </w:rPr>
              <w:t>Your directory (list/spreadsheet) of alternative providers</w:t>
            </w:r>
            <w:r w:rsidR="00BA7BEB">
              <w:rPr>
                <w:rFonts w:cs="Calibri"/>
                <w:bCs/>
                <w:color w:val="000000"/>
              </w:rPr>
              <w:t xml:space="preserve"> (up-to-date) and reviewed annually</w:t>
            </w:r>
            <w:r w:rsidR="00F523DB">
              <w:rPr>
                <w:rFonts w:cs="Calibri"/>
                <w:bCs/>
                <w:color w:val="000000"/>
              </w:rPr>
              <w:t>.</w:t>
            </w:r>
          </w:p>
        </w:tc>
        <w:tc>
          <w:tcPr>
            <w:tcW w:w="8363" w:type="dxa"/>
          </w:tcPr>
          <w:p w14:paraId="715D2AB4" w14:textId="77777777" w:rsidR="004C627F" w:rsidRPr="004B77C4" w:rsidRDefault="004C627F" w:rsidP="003F36FA">
            <w:pPr>
              <w:rPr>
                <w:rFonts w:cs="Calibri"/>
                <w:bCs/>
                <w:color w:val="000000"/>
                <w:sz w:val="24"/>
                <w:szCs w:val="24"/>
              </w:rPr>
            </w:pPr>
          </w:p>
        </w:tc>
      </w:tr>
      <w:tr w:rsidR="00514B63" w:rsidRPr="004B77C4" w14:paraId="58BE2357" w14:textId="77777777" w:rsidTr="00AE3D90">
        <w:tc>
          <w:tcPr>
            <w:tcW w:w="1418" w:type="dxa"/>
            <w:shd w:val="clear" w:color="auto" w:fill="FFC000"/>
          </w:tcPr>
          <w:p w14:paraId="23C086CD" w14:textId="4C986D71" w:rsidR="00514B63" w:rsidRDefault="00514B63" w:rsidP="002112CE">
            <w:pPr>
              <w:spacing w:after="0" w:line="240" w:lineRule="auto"/>
              <w:rPr>
                <w:rFonts w:cs="Calibri"/>
                <w:b/>
                <w:color w:val="FFFFFF" w:themeColor="background1"/>
                <w:sz w:val="24"/>
                <w:szCs w:val="24"/>
              </w:rPr>
            </w:pPr>
            <w:r w:rsidRPr="00D640C2">
              <w:rPr>
                <w:rFonts w:cs="Calibri"/>
                <w:b/>
                <w:color w:val="FFFFFF" w:themeColor="background1"/>
                <w:sz w:val="24"/>
                <w:szCs w:val="24"/>
              </w:rPr>
              <w:t>B1.2</w:t>
            </w:r>
          </w:p>
          <w:p w14:paraId="4704B5DA" w14:textId="05CE4D4D" w:rsidR="00514B63" w:rsidRPr="00D640C2" w:rsidRDefault="007F0C84" w:rsidP="002112CE">
            <w:pPr>
              <w:spacing w:after="0" w:line="240" w:lineRule="auto"/>
              <w:rPr>
                <w:rFonts w:cs="Calibri"/>
                <w:b/>
                <w:color w:val="FFFFFF" w:themeColor="background1"/>
                <w:sz w:val="24"/>
                <w:szCs w:val="24"/>
              </w:rPr>
            </w:pPr>
            <w:r>
              <w:rPr>
                <w:rFonts w:cs="Calibri"/>
                <w:noProof/>
                <w:color w:val="000000"/>
              </w:rPr>
              <w:drawing>
                <wp:inline distT="0" distB="0" distL="0" distR="0" wp14:anchorId="567842BC" wp14:editId="5EA5163D">
                  <wp:extent cx="546100" cy="546100"/>
                  <wp:effectExtent l="0" t="0" r="0" b="6350"/>
                  <wp:docPr id="12" name="Graphic 1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1AC13ACC" w14:textId="500D98C4" w:rsidR="00514B63" w:rsidRPr="004D78D9" w:rsidRDefault="00514B63" w:rsidP="002112CE">
            <w:pPr>
              <w:spacing w:after="0" w:line="240" w:lineRule="auto"/>
              <w:rPr>
                <w:rFonts w:cs="Calibri"/>
                <w:bCs/>
                <w:color w:val="000000"/>
              </w:rPr>
            </w:pPr>
            <w:r w:rsidRPr="004D78D9">
              <w:rPr>
                <w:rFonts w:cs="Calibri"/>
                <w:bCs/>
                <w:color w:val="000000"/>
              </w:rPr>
              <w:t>A written procedure to describe</w:t>
            </w:r>
            <w:r>
              <w:rPr>
                <w:rFonts w:cs="Calibri"/>
                <w:bCs/>
                <w:color w:val="000000"/>
              </w:rPr>
              <w:t xml:space="preserve"> how where appointments are offered </w:t>
            </w:r>
            <w:r w:rsidRPr="004D78D9">
              <w:rPr>
                <w:rFonts w:cs="Calibri"/>
                <w:bCs/>
                <w:color w:val="000000"/>
              </w:rPr>
              <w:t>client non-attendance</w:t>
            </w:r>
            <w:r>
              <w:rPr>
                <w:rFonts w:cs="Calibri"/>
                <w:bCs/>
                <w:color w:val="000000"/>
              </w:rPr>
              <w:t xml:space="preserve"> is recorded </w:t>
            </w:r>
            <w:r w:rsidRPr="004D78D9">
              <w:rPr>
                <w:rFonts w:cs="Calibri"/>
                <w:bCs/>
                <w:color w:val="000000"/>
              </w:rPr>
              <w:t xml:space="preserve">e.g. DNA’s (Did Not Attend) </w:t>
            </w:r>
            <w:r>
              <w:rPr>
                <w:rFonts w:cs="Calibri"/>
                <w:bCs/>
                <w:color w:val="000000"/>
              </w:rPr>
              <w:t xml:space="preserve">and </w:t>
            </w:r>
            <w:r w:rsidRPr="004D78D9">
              <w:rPr>
                <w:rFonts w:cs="Calibri"/>
                <w:bCs/>
                <w:color w:val="000000"/>
              </w:rPr>
              <w:t>how this information is reviewed and used to inform service changes</w:t>
            </w:r>
            <w:r>
              <w:rPr>
                <w:rFonts w:cs="Calibri"/>
                <w:bCs/>
                <w:color w:val="000000"/>
              </w:rPr>
              <w:t xml:space="preserve">. This can be </w:t>
            </w:r>
            <w:r w:rsidRPr="004D78D9">
              <w:rPr>
                <w:rFonts w:cs="Calibri"/>
                <w:bCs/>
                <w:color w:val="000000"/>
              </w:rPr>
              <w:t>documented in your File/Case Management Procedur</w:t>
            </w:r>
            <w:r>
              <w:rPr>
                <w:rFonts w:cs="Calibri"/>
                <w:bCs/>
                <w:color w:val="000000"/>
              </w:rPr>
              <w:t>e.</w:t>
            </w:r>
          </w:p>
        </w:tc>
        <w:tc>
          <w:tcPr>
            <w:tcW w:w="8363" w:type="dxa"/>
          </w:tcPr>
          <w:p w14:paraId="01F96C58" w14:textId="073DACA5" w:rsidR="00514B63" w:rsidRPr="004B77C4" w:rsidRDefault="00514B63" w:rsidP="003F36FA">
            <w:pPr>
              <w:rPr>
                <w:rFonts w:cs="Calibri"/>
                <w:bCs/>
                <w:color w:val="000000"/>
                <w:sz w:val="24"/>
                <w:szCs w:val="24"/>
              </w:rPr>
            </w:pPr>
            <w:r>
              <w:rPr>
                <w:rFonts w:cs="Calibri"/>
                <w:bCs/>
                <w:color w:val="000000"/>
                <w:sz w:val="24"/>
                <w:szCs w:val="24"/>
              </w:rPr>
              <w:t xml:space="preserve"> </w:t>
            </w:r>
          </w:p>
        </w:tc>
      </w:tr>
      <w:tr w:rsidR="00B234CF" w:rsidRPr="004B77C4" w14:paraId="666C34D6" w14:textId="77777777" w:rsidTr="00C1007D">
        <w:tc>
          <w:tcPr>
            <w:tcW w:w="1418" w:type="dxa"/>
            <w:shd w:val="clear" w:color="auto" w:fill="FFC000"/>
          </w:tcPr>
          <w:p w14:paraId="6B820062" w14:textId="59B22267" w:rsidR="00B234CF" w:rsidRPr="00D640C2" w:rsidRDefault="00B234CF" w:rsidP="003F36FA">
            <w:pPr>
              <w:rPr>
                <w:rFonts w:cs="Calibri"/>
                <w:b/>
                <w:color w:val="FFFFFF" w:themeColor="background1"/>
                <w:sz w:val="24"/>
                <w:szCs w:val="24"/>
              </w:rPr>
            </w:pPr>
            <w:r w:rsidRPr="00D9397B">
              <w:rPr>
                <w:rFonts w:cs="Calibri"/>
                <w:b/>
                <w:color w:val="FFFFFF" w:themeColor="background1"/>
                <w:sz w:val="24"/>
                <w:szCs w:val="24"/>
              </w:rPr>
              <w:lastRenderedPageBreak/>
              <w:t>C1.1</w:t>
            </w:r>
            <w:r w:rsidR="00B52B8B" w:rsidRPr="00D9397B">
              <w:rPr>
                <w:rFonts w:cs="Calibri"/>
                <w:b/>
                <w:color w:val="FFFFFF" w:themeColor="background1"/>
                <w:sz w:val="24"/>
                <w:szCs w:val="24"/>
              </w:rPr>
              <w:t xml:space="preserve">, </w:t>
            </w:r>
            <w:r w:rsidR="006D5A10" w:rsidRPr="00D9397B">
              <w:rPr>
                <w:rFonts w:cs="Calibri"/>
                <w:b/>
                <w:color w:val="FFFFFF" w:themeColor="background1"/>
                <w:sz w:val="24"/>
                <w:szCs w:val="24"/>
              </w:rPr>
              <w:t>C</w:t>
            </w:r>
            <w:r w:rsidR="00B52B8B" w:rsidRPr="00D9397B">
              <w:rPr>
                <w:rFonts w:cs="Calibri"/>
                <w:b/>
                <w:color w:val="FFFFFF" w:themeColor="background1"/>
                <w:sz w:val="24"/>
                <w:szCs w:val="24"/>
              </w:rPr>
              <w:t>1.2</w:t>
            </w:r>
          </w:p>
        </w:tc>
        <w:tc>
          <w:tcPr>
            <w:tcW w:w="4111" w:type="dxa"/>
          </w:tcPr>
          <w:p w14:paraId="7543CB7B" w14:textId="77777777" w:rsidR="00B234CF" w:rsidRDefault="00B234CF" w:rsidP="006C3ABD">
            <w:pPr>
              <w:spacing w:after="0" w:line="240" w:lineRule="auto"/>
              <w:rPr>
                <w:rFonts w:cs="Calibri"/>
                <w:bCs/>
                <w:color w:val="000000"/>
              </w:rPr>
            </w:pPr>
            <w:r>
              <w:rPr>
                <w:rFonts w:cs="Calibri"/>
                <w:bCs/>
                <w:color w:val="000000"/>
              </w:rPr>
              <w:t xml:space="preserve">Governance document in place </w:t>
            </w:r>
            <w:r w:rsidRPr="004D78D9">
              <w:rPr>
                <w:rFonts w:cs="Calibri"/>
                <w:bCs/>
                <w:color w:val="000000"/>
              </w:rPr>
              <w:t>Memorandum and Articles of Association</w:t>
            </w:r>
            <w:r>
              <w:rPr>
                <w:rFonts w:cs="Calibri"/>
                <w:bCs/>
                <w:color w:val="000000"/>
              </w:rPr>
              <w:t xml:space="preserve"> or Constitution. This needs to be comprehensive </w:t>
            </w:r>
            <w:r w:rsidR="002D4E7D">
              <w:rPr>
                <w:rFonts w:cs="Calibri"/>
                <w:bCs/>
                <w:color w:val="000000"/>
              </w:rPr>
              <w:t>setting out the relationship between the governing body and those managing the organisation.</w:t>
            </w:r>
          </w:p>
          <w:p w14:paraId="3426CDDD" w14:textId="77777777" w:rsidR="006D5A10" w:rsidRDefault="006D5A10" w:rsidP="006C3ABD">
            <w:pPr>
              <w:spacing w:after="0" w:line="240" w:lineRule="auto"/>
              <w:rPr>
                <w:rFonts w:cs="Calibri"/>
                <w:bCs/>
                <w:color w:val="000000"/>
              </w:rPr>
            </w:pPr>
          </w:p>
          <w:p w14:paraId="7555920E" w14:textId="067FC361" w:rsidR="006D5A10" w:rsidRPr="004D78D9" w:rsidRDefault="00D9397B" w:rsidP="006C3ABD">
            <w:pPr>
              <w:spacing w:after="0" w:line="240" w:lineRule="auto"/>
              <w:rPr>
                <w:rFonts w:cs="Calibri"/>
                <w:bCs/>
                <w:color w:val="000000"/>
              </w:rPr>
            </w:pPr>
            <w:r>
              <w:rPr>
                <w:rFonts w:cs="Calibri"/>
                <w:bCs/>
                <w:color w:val="000000"/>
              </w:rPr>
              <w:t>Funding bodies should remain a minority and the governing body needs to demonstrate independent decision making.</w:t>
            </w:r>
          </w:p>
        </w:tc>
        <w:tc>
          <w:tcPr>
            <w:tcW w:w="8363" w:type="dxa"/>
          </w:tcPr>
          <w:p w14:paraId="6ED116FF" w14:textId="06344F99" w:rsidR="00B234CF" w:rsidRPr="004B77C4" w:rsidRDefault="00B234CF" w:rsidP="003F36FA">
            <w:pPr>
              <w:rPr>
                <w:rFonts w:cs="Calibri"/>
                <w:bCs/>
                <w:color w:val="000000"/>
                <w:sz w:val="24"/>
                <w:szCs w:val="24"/>
              </w:rPr>
            </w:pPr>
          </w:p>
        </w:tc>
      </w:tr>
      <w:tr w:rsidR="002D4E7D" w:rsidRPr="004B77C4" w14:paraId="799A436D" w14:textId="77777777" w:rsidTr="002D3751">
        <w:tc>
          <w:tcPr>
            <w:tcW w:w="1418" w:type="dxa"/>
            <w:shd w:val="clear" w:color="auto" w:fill="FFC000"/>
          </w:tcPr>
          <w:p w14:paraId="6033EDDA" w14:textId="17DA73BE" w:rsidR="002D4E7D" w:rsidRPr="00D640C2" w:rsidRDefault="00D9397B" w:rsidP="003F36FA">
            <w:pPr>
              <w:rPr>
                <w:rFonts w:cs="Calibri"/>
                <w:b/>
                <w:color w:val="FFFFFF" w:themeColor="background1"/>
                <w:sz w:val="24"/>
                <w:szCs w:val="24"/>
              </w:rPr>
            </w:pPr>
            <w:r>
              <w:rPr>
                <w:rFonts w:cs="Calibri"/>
                <w:b/>
                <w:color w:val="FFFFFF" w:themeColor="background1"/>
                <w:sz w:val="24"/>
                <w:szCs w:val="24"/>
              </w:rPr>
              <w:t>C1.3</w:t>
            </w:r>
          </w:p>
        </w:tc>
        <w:tc>
          <w:tcPr>
            <w:tcW w:w="4111" w:type="dxa"/>
          </w:tcPr>
          <w:p w14:paraId="4338A48E" w14:textId="4F730F13" w:rsidR="002D4E7D" w:rsidRPr="004D78D9" w:rsidRDefault="002D4E7D" w:rsidP="007734A4">
            <w:pPr>
              <w:spacing w:after="0" w:line="240" w:lineRule="auto"/>
              <w:rPr>
                <w:rFonts w:cs="Calibri"/>
                <w:bCs/>
                <w:color w:val="000000"/>
              </w:rPr>
            </w:pPr>
            <w:r w:rsidRPr="004D78D9">
              <w:rPr>
                <w:rFonts w:cs="Calibri"/>
                <w:bCs/>
                <w:color w:val="000000"/>
              </w:rPr>
              <w:t>Membership of a recognised representative body e.g. Advice UK</w:t>
            </w:r>
            <w:r>
              <w:rPr>
                <w:rFonts w:cs="Calibri"/>
                <w:bCs/>
                <w:color w:val="000000"/>
              </w:rPr>
              <w:t>, Carers Trust</w:t>
            </w:r>
            <w:r w:rsidR="00D9397B">
              <w:rPr>
                <w:rFonts w:cs="Calibri"/>
                <w:bCs/>
                <w:color w:val="000000"/>
              </w:rPr>
              <w:t>, shelter</w:t>
            </w:r>
            <w:r w:rsidRPr="004D78D9">
              <w:rPr>
                <w:rFonts w:cs="Calibri"/>
                <w:bCs/>
                <w:color w:val="000000"/>
              </w:rPr>
              <w:t xml:space="preserve"> or NHAS</w:t>
            </w:r>
            <w:r>
              <w:rPr>
                <w:rFonts w:cs="Calibri"/>
                <w:bCs/>
                <w:color w:val="000000"/>
              </w:rPr>
              <w:t>.  You may also be a member of a local Advice Network.</w:t>
            </w:r>
          </w:p>
        </w:tc>
        <w:tc>
          <w:tcPr>
            <w:tcW w:w="8363" w:type="dxa"/>
          </w:tcPr>
          <w:p w14:paraId="6F0DA5B0" w14:textId="3646CD32" w:rsidR="002D4E7D" w:rsidRPr="004B77C4" w:rsidRDefault="002D4E7D" w:rsidP="003F36FA">
            <w:pPr>
              <w:rPr>
                <w:rFonts w:cs="Calibri"/>
                <w:bCs/>
                <w:color w:val="000000"/>
                <w:sz w:val="24"/>
                <w:szCs w:val="24"/>
              </w:rPr>
            </w:pPr>
          </w:p>
        </w:tc>
      </w:tr>
      <w:tr w:rsidR="004B5319" w:rsidRPr="004B77C4" w14:paraId="45C27E74" w14:textId="77777777" w:rsidTr="003C1AD2">
        <w:tc>
          <w:tcPr>
            <w:tcW w:w="1418" w:type="dxa"/>
            <w:shd w:val="clear" w:color="auto" w:fill="FFC000"/>
          </w:tcPr>
          <w:p w14:paraId="2E199B6B" w14:textId="6FFB382B" w:rsidR="004B5319" w:rsidRPr="00D640C2" w:rsidRDefault="004B5319" w:rsidP="003F36FA">
            <w:pPr>
              <w:rPr>
                <w:rFonts w:cs="Calibri"/>
                <w:b/>
                <w:color w:val="FFFFFF" w:themeColor="background1"/>
                <w:sz w:val="24"/>
                <w:szCs w:val="24"/>
              </w:rPr>
            </w:pPr>
            <w:r w:rsidRPr="00D640C2">
              <w:rPr>
                <w:rFonts w:cs="Calibri"/>
                <w:b/>
                <w:color w:val="FFFFFF" w:themeColor="background1"/>
                <w:sz w:val="24"/>
                <w:szCs w:val="24"/>
              </w:rPr>
              <w:t>C1.</w:t>
            </w:r>
            <w:r>
              <w:rPr>
                <w:rFonts w:cs="Calibri"/>
                <w:b/>
                <w:color w:val="FFFFFF" w:themeColor="background1"/>
                <w:sz w:val="24"/>
                <w:szCs w:val="24"/>
              </w:rPr>
              <w:t>4</w:t>
            </w:r>
            <w:r w:rsidRPr="00D640C2">
              <w:rPr>
                <w:rFonts w:cs="Calibri"/>
                <w:b/>
                <w:color w:val="FFFFFF" w:themeColor="background1"/>
                <w:sz w:val="24"/>
                <w:szCs w:val="24"/>
              </w:rPr>
              <w:t xml:space="preserve"> </w:t>
            </w:r>
          </w:p>
        </w:tc>
        <w:tc>
          <w:tcPr>
            <w:tcW w:w="4111" w:type="dxa"/>
          </w:tcPr>
          <w:p w14:paraId="68F413B9" w14:textId="3CB71329" w:rsidR="004B5319" w:rsidRPr="004D78D9" w:rsidRDefault="004B5319" w:rsidP="00D0472E">
            <w:pPr>
              <w:spacing w:after="0" w:line="240" w:lineRule="auto"/>
              <w:rPr>
                <w:rFonts w:cs="Calibri"/>
                <w:bCs/>
                <w:color w:val="000000"/>
              </w:rPr>
            </w:pPr>
            <w:r w:rsidRPr="004D78D9">
              <w:rPr>
                <w:rFonts w:cs="Calibri"/>
                <w:bCs/>
                <w:color w:val="000000"/>
              </w:rPr>
              <w:t>Evidence of Regulatory Authorisations i.e. FCA / OISC (</w:t>
            </w:r>
            <w:r>
              <w:rPr>
                <w:rFonts w:cs="Calibri"/>
                <w:bCs/>
                <w:color w:val="000000"/>
              </w:rPr>
              <w:t>if</w:t>
            </w:r>
            <w:r w:rsidRPr="004D78D9">
              <w:rPr>
                <w:rFonts w:cs="Calibri"/>
                <w:bCs/>
                <w:color w:val="000000"/>
              </w:rPr>
              <w:t xml:space="preserve"> applicable)</w:t>
            </w:r>
          </w:p>
          <w:p w14:paraId="276C243A" w14:textId="5C63FDFB" w:rsidR="004B5319" w:rsidRPr="004D78D9" w:rsidRDefault="004B5319" w:rsidP="00D0472E">
            <w:pPr>
              <w:spacing w:after="0" w:line="240" w:lineRule="auto"/>
              <w:rPr>
                <w:rFonts w:cs="Calibri"/>
                <w:bCs/>
                <w:color w:val="000000"/>
              </w:rPr>
            </w:pPr>
            <w:r w:rsidRPr="004D78D9">
              <w:rPr>
                <w:rFonts w:cs="Calibri"/>
                <w:bCs/>
                <w:color w:val="000000"/>
              </w:rPr>
              <w:t xml:space="preserve">This is applicable is for </w:t>
            </w:r>
            <w:r>
              <w:rPr>
                <w:rFonts w:cs="Calibri"/>
                <w:bCs/>
                <w:color w:val="000000"/>
              </w:rPr>
              <w:t xml:space="preserve">advice services </w:t>
            </w:r>
            <w:r w:rsidRPr="004D78D9">
              <w:rPr>
                <w:rFonts w:cs="Calibri"/>
                <w:bCs/>
                <w:color w:val="000000"/>
              </w:rPr>
              <w:t>provid</w:t>
            </w:r>
            <w:r>
              <w:rPr>
                <w:rFonts w:cs="Calibri"/>
                <w:bCs/>
                <w:color w:val="000000"/>
              </w:rPr>
              <w:t>ing</w:t>
            </w:r>
            <w:r w:rsidRPr="004D78D9">
              <w:rPr>
                <w:rFonts w:cs="Calibri"/>
                <w:bCs/>
                <w:color w:val="000000"/>
              </w:rPr>
              <w:t xml:space="preserve"> Immigration and/or Debt advice</w:t>
            </w:r>
            <w:r>
              <w:rPr>
                <w:rFonts w:cs="Calibri"/>
                <w:bCs/>
                <w:color w:val="000000"/>
              </w:rPr>
              <w:t>.</w:t>
            </w:r>
          </w:p>
        </w:tc>
        <w:tc>
          <w:tcPr>
            <w:tcW w:w="8363" w:type="dxa"/>
          </w:tcPr>
          <w:p w14:paraId="7AB67C10" w14:textId="395839DD" w:rsidR="004B5319" w:rsidRPr="004B77C4" w:rsidRDefault="004B5319" w:rsidP="003F36FA">
            <w:pPr>
              <w:rPr>
                <w:rFonts w:cs="Calibri"/>
                <w:bCs/>
                <w:color w:val="000000"/>
                <w:sz w:val="24"/>
                <w:szCs w:val="24"/>
              </w:rPr>
            </w:pPr>
          </w:p>
        </w:tc>
      </w:tr>
      <w:tr w:rsidR="004B5319" w:rsidRPr="004B77C4" w14:paraId="420AF76B" w14:textId="77777777" w:rsidTr="00D44D9A">
        <w:tc>
          <w:tcPr>
            <w:tcW w:w="1418" w:type="dxa"/>
            <w:shd w:val="clear" w:color="auto" w:fill="FFC000"/>
          </w:tcPr>
          <w:p w14:paraId="5179FFBB" w14:textId="15D4559E" w:rsidR="004B5319" w:rsidRPr="00D640C2" w:rsidRDefault="004B5319" w:rsidP="003F36FA">
            <w:pPr>
              <w:rPr>
                <w:rFonts w:cs="Calibri"/>
                <w:b/>
                <w:color w:val="FFFFFF" w:themeColor="background1"/>
                <w:sz w:val="24"/>
                <w:szCs w:val="24"/>
              </w:rPr>
            </w:pPr>
            <w:r w:rsidRPr="00D640C2">
              <w:rPr>
                <w:rFonts w:cs="Calibri"/>
                <w:b/>
                <w:color w:val="FFFFFF" w:themeColor="background1"/>
                <w:sz w:val="24"/>
                <w:szCs w:val="24"/>
              </w:rPr>
              <w:t>C1.</w:t>
            </w:r>
            <w:r>
              <w:rPr>
                <w:rFonts w:cs="Calibri"/>
                <w:b/>
                <w:color w:val="FFFFFF" w:themeColor="background1"/>
                <w:sz w:val="24"/>
                <w:szCs w:val="24"/>
              </w:rPr>
              <w:t>5, C1.6</w:t>
            </w:r>
          </w:p>
        </w:tc>
        <w:tc>
          <w:tcPr>
            <w:tcW w:w="4111" w:type="dxa"/>
          </w:tcPr>
          <w:p w14:paraId="349CEF81" w14:textId="24BC2898" w:rsidR="004B5319" w:rsidRDefault="004B5319" w:rsidP="00D0472E">
            <w:pPr>
              <w:spacing w:after="0" w:line="240" w:lineRule="auto"/>
              <w:rPr>
                <w:rFonts w:cs="Calibri"/>
                <w:bCs/>
                <w:color w:val="000000"/>
              </w:rPr>
            </w:pPr>
            <w:r w:rsidRPr="004D78D9">
              <w:rPr>
                <w:rFonts w:cs="Calibri"/>
                <w:bCs/>
                <w:color w:val="000000"/>
              </w:rPr>
              <w:t>Organisation Chart / Structure / Organagram</w:t>
            </w:r>
            <w:r>
              <w:rPr>
                <w:rFonts w:cs="Calibri"/>
                <w:bCs/>
                <w:color w:val="000000"/>
              </w:rPr>
              <w:t>.</w:t>
            </w:r>
          </w:p>
          <w:p w14:paraId="616E0ED5" w14:textId="563BE362" w:rsidR="00E14BE7" w:rsidRDefault="00E14BE7" w:rsidP="00D0472E">
            <w:pPr>
              <w:spacing w:after="0" w:line="240" w:lineRule="auto"/>
              <w:rPr>
                <w:rFonts w:cs="Calibri"/>
                <w:bCs/>
                <w:color w:val="000000"/>
              </w:rPr>
            </w:pPr>
          </w:p>
          <w:p w14:paraId="528F16EB" w14:textId="76D4ADC5" w:rsidR="00E14BE7" w:rsidRDefault="00E14BE7" w:rsidP="00D0472E">
            <w:pPr>
              <w:spacing w:after="0" w:line="240" w:lineRule="auto"/>
              <w:rPr>
                <w:rFonts w:cs="Calibri"/>
                <w:bCs/>
                <w:color w:val="000000"/>
              </w:rPr>
            </w:pPr>
            <w:r>
              <w:rPr>
                <w:rFonts w:cs="Calibri"/>
                <w:bCs/>
                <w:color w:val="000000"/>
              </w:rPr>
              <w:t>Identify key personnel and their areas of responsibility.</w:t>
            </w:r>
          </w:p>
          <w:p w14:paraId="6D4E32D9" w14:textId="77777777" w:rsidR="004B5319" w:rsidRPr="004D78D9" w:rsidRDefault="004B5319" w:rsidP="00D0472E">
            <w:pPr>
              <w:spacing w:after="0" w:line="240" w:lineRule="auto"/>
              <w:rPr>
                <w:rFonts w:cs="Calibri"/>
                <w:bCs/>
                <w:color w:val="000000"/>
              </w:rPr>
            </w:pPr>
          </w:p>
          <w:p w14:paraId="50548FBC" w14:textId="3AA258C7" w:rsidR="004B5319" w:rsidRPr="004D78D9" w:rsidRDefault="004B5319" w:rsidP="00D0472E">
            <w:pPr>
              <w:spacing w:after="0" w:line="240" w:lineRule="auto"/>
              <w:rPr>
                <w:rFonts w:cs="Calibri"/>
                <w:bCs/>
                <w:color w:val="000000"/>
              </w:rPr>
            </w:pPr>
            <w:r>
              <w:rPr>
                <w:rFonts w:cs="Calibri"/>
                <w:bCs/>
                <w:color w:val="000000"/>
              </w:rPr>
              <w:lastRenderedPageBreak/>
              <w:t xml:space="preserve">You also need to document </w:t>
            </w:r>
            <w:r w:rsidRPr="004D78D9">
              <w:rPr>
                <w:rFonts w:cs="Calibri"/>
                <w:bCs/>
                <w:color w:val="000000"/>
              </w:rPr>
              <w:t xml:space="preserve">who is responsible for </w:t>
            </w:r>
            <w:r>
              <w:rPr>
                <w:rFonts w:cs="Calibri"/>
                <w:bCs/>
                <w:color w:val="000000"/>
              </w:rPr>
              <w:t xml:space="preserve">maintaining </w:t>
            </w:r>
            <w:r w:rsidRPr="004D78D9">
              <w:rPr>
                <w:rFonts w:cs="Calibri"/>
                <w:bCs/>
                <w:color w:val="000000"/>
              </w:rPr>
              <w:t>AQS</w:t>
            </w:r>
            <w:r>
              <w:rPr>
                <w:rFonts w:cs="Calibri"/>
                <w:bCs/>
                <w:color w:val="000000"/>
              </w:rPr>
              <w:t>.</w:t>
            </w:r>
          </w:p>
        </w:tc>
        <w:tc>
          <w:tcPr>
            <w:tcW w:w="8363" w:type="dxa"/>
          </w:tcPr>
          <w:p w14:paraId="571B013A" w14:textId="796BC58A" w:rsidR="004B5319" w:rsidRPr="004B77C4" w:rsidRDefault="004B5319" w:rsidP="003F36FA">
            <w:pPr>
              <w:rPr>
                <w:rFonts w:cs="Calibri"/>
                <w:bCs/>
                <w:color w:val="000000"/>
                <w:sz w:val="24"/>
                <w:szCs w:val="24"/>
              </w:rPr>
            </w:pPr>
          </w:p>
        </w:tc>
      </w:tr>
      <w:tr w:rsidR="00E14BE7" w:rsidRPr="004B77C4" w14:paraId="23B584BD" w14:textId="77777777" w:rsidTr="00D44D9A">
        <w:tc>
          <w:tcPr>
            <w:tcW w:w="1418" w:type="dxa"/>
            <w:shd w:val="clear" w:color="auto" w:fill="FFC000"/>
          </w:tcPr>
          <w:p w14:paraId="166A4550" w14:textId="29B93B35" w:rsidR="00E14BE7" w:rsidRPr="00D640C2" w:rsidRDefault="00E14BE7" w:rsidP="003F36FA">
            <w:pPr>
              <w:rPr>
                <w:rFonts w:cs="Calibri"/>
                <w:b/>
                <w:color w:val="FFFFFF" w:themeColor="background1"/>
                <w:sz w:val="24"/>
                <w:szCs w:val="24"/>
              </w:rPr>
            </w:pPr>
            <w:r>
              <w:rPr>
                <w:rFonts w:cs="Calibri"/>
                <w:b/>
                <w:color w:val="FFFFFF" w:themeColor="background1"/>
                <w:sz w:val="24"/>
                <w:szCs w:val="24"/>
              </w:rPr>
              <w:t>C1.7</w:t>
            </w:r>
          </w:p>
        </w:tc>
        <w:tc>
          <w:tcPr>
            <w:tcW w:w="4111" w:type="dxa"/>
          </w:tcPr>
          <w:p w14:paraId="4E8B87F9" w14:textId="77777777" w:rsidR="00E14BE7" w:rsidRDefault="00E14BE7" w:rsidP="00D0472E">
            <w:pPr>
              <w:spacing w:after="0" w:line="240" w:lineRule="auto"/>
              <w:rPr>
                <w:rFonts w:cs="Calibri"/>
                <w:bCs/>
                <w:color w:val="000000"/>
              </w:rPr>
            </w:pPr>
            <w:r>
              <w:rPr>
                <w:rFonts w:cs="Calibri"/>
                <w:bCs/>
                <w:color w:val="000000"/>
              </w:rPr>
              <w:t>Membership of the Information Commissioners’ Office (ICO).</w:t>
            </w:r>
          </w:p>
          <w:p w14:paraId="5715C726" w14:textId="77777777" w:rsidR="00E14BE7" w:rsidRDefault="00E14BE7" w:rsidP="00D0472E">
            <w:pPr>
              <w:spacing w:after="0" w:line="240" w:lineRule="auto"/>
              <w:rPr>
                <w:rFonts w:cs="Calibri"/>
                <w:bCs/>
                <w:color w:val="000000"/>
              </w:rPr>
            </w:pPr>
          </w:p>
          <w:p w14:paraId="70B7D7E4" w14:textId="77777777" w:rsidR="00E14BE7" w:rsidRDefault="00E14BE7" w:rsidP="00D0472E">
            <w:pPr>
              <w:spacing w:after="0" w:line="240" w:lineRule="auto"/>
              <w:rPr>
                <w:rFonts w:cs="Calibri"/>
                <w:bCs/>
                <w:color w:val="000000"/>
              </w:rPr>
            </w:pPr>
            <w:r>
              <w:rPr>
                <w:rFonts w:cs="Calibri"/>
                <w:bCs/>
                <w:color w:val="000000"/>
              </w:rPr>
              <w:t>Registration number and date of expiry.</w:t>
            </w:r>
          </w:p>
          <w:p w14:paraId="1EF30F3D" w14:textId="77777777" w:rsidR="00E14BE7" w:rsidRDefault="00E14BE7" w:rsidP="00D0472E">
            <w:pPr>
              <w:spacing w:after="0" w:line="240" w:lineRule="auto"/>
              <w:rPr>
                <w:rFonts w:cs="Calibri"/>
                <w:bCs/>
                <w:color w:val="000000"/>
              </w:rPr>
            </w:pPr>
          </w:p>
          <w:p w14:paraId="05F1D71F" w14:textId="2F451162" w:rsidR="00E14BE7" w:rsidRPr="004D78D9" w:rsidRDefault="00E14BE7" w:rsidP="00D0472E">
            <w:pPr>
              <w:spacing w:after="0" w:line="240" w:lineRule="auto"/>
              <w:rPr>
                <w:rFonts w:cs="Calibri"/>
                <w:bCs/>
                <w:color w:val="000000"/>
              </w:rPr>
            </w:pPr>
            <w:r>
              <w:rPr>
                <w:rFonts w:cs="Calibri"/>
                <w:bCs/>
                <w:color w:val="000000"/>
              </w:rPr>
              <w:t>Mandatory for all AQS holders (no exceptions)</w:t>
            </w:r>
          </w:p>
        </w:tc>
        <w:tc>
          <w:tcPr>
            <w:tcW w:w="8363" w:type="dxa"/>
          </w:tcPr>
          <w:p w14:paraId="29D6778F" w14:textId="77777777" w:rsidR="00E14BE7" w:rsidRPr="004B77C4" w:rsidRDefault="00E14BE7" w:rsidP="003F36FA">
            <w:pPr>
              <w:rPr>
                <w:rFonts w:cs="Calibri"/>
                <w:bCs/>
                <w:color w:val="000000"/>
                <w:sz w:val="24"/>
                <w:szCs w:val="24"/>
              </w:rPr>
            </w:pPr>
          </w:p>
        </w:tc>
      </w:tr>
      <w:tr w:rsidR="00E74161" w:rsidRPr="004B77C4" w14:paraId="3B52DD7B" w14:textId="77777777" w:rsidTr="00235852">
        <w:tc>
          <w:tcPr>
            <w:tcW w:w="1418" w:type="dxa"/>
            <w:shd w:val="clear" w:color="auto" w:fill="FFC000"/>
          </w:tcPr>
          <w:p w14:paraId="57D4BD37" w14:textId="77777777" w:rsidR="00E74161" w:rsidRPr="00D640C2" w:rsidRDefault="00E74161" w:rsidP="003F36FA">
            <w:pPr>
              <w:rPr>
                <w:rFonts w:cs="Calibri"/>
                <w:b/>
                <w:color w:val="FFFFFF" w:themeColor="background1"/>
                <w:sz w:val="24"/>
                <w:szCs w:val="24"/>
              </w:rPr>
            </w:pPr>
            <w:r w:rsidRPr="00D640C2">
              <w:rPr>
                <w:rFonts w:cs="Calibri"/>
                <w:b/>
                <w:color w:val="FFFFFF" w:themeColor="background1"/>
                <w:sz w:val="24"/>
                <w:szCs w:val="24"/>
              </w:rPr>
              <w:t>C2.3</w:t>
            </w:r>
          </w:p>
        </w:tc>
        <w:tc>
          <w:tcPr>
            <w:tcW w:w="4111" w:type="dxa"/>
          </w:tcPr>
          <w:p w14:paraId="176BC7DE" w14:textId="40900CEE" w:rsidR="00E74161" w:rsidRPr="001F4E67" w:rsidRDefault="00E74161" w:rsidP="00ED1839">
            <w:pPr>
              <w:spacing w:after="0" w:line="240" w:lineRule="auto"/>
              <w:rPr>
                <w:rFonts w:cs="Calibri"/>
                <w:bCs/>
                <w:color w:val="000000"/>
              </w:rPr>
            </w:pPr>
            <w:r w:rsidRPr="001F4E67">
              <w:rPr>
                <w:rFonts w:cs="Calibri"/>
                <w:bCs/>
                <w:color w:val="000000"/>
              </w:rPr>
              <w:t>Risk Assessment / Risk Register / Risk Map.  This document should cover for example Finance,</w:t>
            </w:r>
            <w:r>
              <w:rPr>
                <w:rFonts w:cs="Calibri"/>
                <w:bCs/>
                <w:color w:val="000000"/>
              </w:rPr>
              <w:t xml:space="preserve"> </w:t>
            </w:r>
            <w:r w:rsidR="00931749">
              <w:rPr>
                <w:rFonts w:cs="Calibri"/>
                <w:bCs/>
                <w:color w:val="000000"/>
              </w:rPr>
              <w:t xml:space="preserve">Governance, </w:t>
            </w:r>
            <w:r w:rsidR="00931749" w:rsidRPr="001F4E67">
              <w:rPr>
                <w:rFonts w:cs="Calibri"/>
                <w:bCs/>
                <w:color w:val="000000"/>
              </w:rPr>
              <w:t>HR</w:t>
            </w:r>
            <w:r w:rsidRPr="001F4E67">
              <w:rPr>
                <w:rFonts w:cs="Calibri"/>
                <w:bCs/>
                <w:color w:val="000000"/>
              </w:rPr>
              <w:t xml:space="preserve">, IT, Premises, </w:t>
            </w:r>
            <w:r>
              <w:rPr>
                <w:rFonts w:cs="Calibri"/>
                <w:bCs/>
                <w:color w:val="000000"/>
              </w:rPr>
              <w:t xml:space="preserve">Operational, </w:t>
            </w:r>
            <w:r w:rsidRPr="001F4E67">
              <w:rPr>
                <w:rFonts w:cs="Calibri"/>
                <w:bCs/>
                <w:color w:val="000000"/>
              </w:rPr>
              <w:t>Contractual Compliance, GDPR</w:t>
            </w:r>
            <w:r>
              <w:rPr>
                <w:rFonts w:cs="Calibri"/>
                <w:bCs/>
                <w:color w:val="000000"/>
              </w:rPr>
              <w:t xml:space="preserve"> (must be reviewed annually).</w:t>
            </w:r>
          </w:p>
        </w:tc>
        <w:tc>
          <w:tcPr>
            <w:tcW w:w="8363" w:type="dxa"/>
          </w:tcPr>
          <w:p w14:paraId="1CDF3DCF" w14:textId="4B945138" w:rsidR="00E74161" w:rsidRPr="004B77C4" w:rsidRDefault="00E74161" w:rsidP="003F36FA">
            <w:pPr>
              <w:rPr>
                <w:rFonts w:cs="Calibri"/>
                <w:bCs/>
                <w:color w:val="000000"/>
                <w:sz w:val="24"/>
                <w:szCs w:val="24"/>
              </w:rPr>
            </w:pPr>
          </w:p>
        </w:tc>
      </w:tr>
      <w:tr w:rsidR="00E74161" w:rsidRPr="004B77C4" w14:paraId="07CDA888" w14:textId="77777777" w:rsidTr="000C760E">
        <w:tc>
          <w:tcPr>
            <w:tcW w:w="1418" w:type="dxa"/>
            <w:shd w:val="clear" w:color="auto" w:fill="FFC000"/>
          </w:tcPr>
          <w:p w14:paraId="0F4FB54C" w14:textId="77777777" w:rsidR="00E74161" w:rsidRPr="00610AC8" w:rsidRDefault="00E74161" w:rsidP="003F36FA">
            <w:pPr>
              <w:rPr>
                <w:rFonts w:cs="Calibri"/>
                <w:b/>
                <w:color w:val="FFFFFF" w:themeColor="background1"/>
                <w:sz w:val="24"/>
                <w:szCs w:val="24"/>
                <w:highlight w:val="green"/>
              </w:rPr>
            </w:pPr>
            <w:r w:rsidRPr="00FD0EB5">
              <w:rPr>
                <w:rFonts w:cs="Calibri"/>
                <w:b/>
                <w:color w:val="FFFFFF" w:themeColor="background1"/>
                <w:sz w:val="24"/>
                <w:szCs w:val="24"/>
              </w:rPr>
              <w:t>C3.1</w:t>
            </w:r>
          </w:p>
        </w:tc>
        <w:tc>
          <w:tcPr>
            <w:tcW w:w="4111" w:type="dxa"/>
          </w:tcPr>
          <w:p w14:paraId="50D93414" w14:textId="77777777" w:rsidR="00E74161" w:rsidRPr="00FD0EB5" w:rsidRDefault="00E74161" w:rsidP="00ED1839">
            <w:pPr>
              <w:spacing w:after="0" w:line="240" w:lineRule="auto"/>
              <w:rPr>
                <w:rFonts w:cs="Calibri"/>
                <w:bCs/>
                <w:color w:val="000000"/>
              </w:rPr>
            </w:pPr>
            <w:r w:rsidRPr="00FD0EB5">
              <w:rPr>
                <w:rFonts w:cs="Calibri"/>
                <w:bCs/>
                <w:color w:val="000000"/>
              </w:rPr>
              <w:t xml:space="preserve">Financial Management Policy covering </w:t>
            </w:r>
            <w:r w:rsidR="0055711E" w:rsidRPr="00FD0EB5">
              <w:rPr>
                <w:rFonts w:cs="Calibri"/>
                <w:bCs/>
                <w:color w:val="000000"/>
              </w:rPr>
              <w:t xml:space="preserve">governing body </w:t>
            </w:r>
            <w:r w:rsidRPr="00FD0EB5">
              <w:rPr>
                <w:rFonts w:cs="Calibri"/>
                <w:bCs/>
                <w:color w:val="000000"/>
              </w:rPr>
              <w:t>responsibilities</w:t>
            </w:r>
            <w:r w:rsidR="006F6BEF" w:rsidRPr="00FD0EB5">
              <w:rPr>
                <w:rFonts w:cs="Calibri"/>
                <w:bCs/>
                <w:color w:val="000000"/>
              </w:rPr>
              <w:t>.</w:t>
            </w:r>
          </w:p>
          <w:p w14:paraId="6E43CBF7" w14:textId="77777777" w:rsidR="006F6BEF" w:rsidRPr="00FD0EB5" w:rsidRDefault="006F6BEF" w:rsidP="00ED1839">
            <w:pPr>
              <w:spacing w:after="0" w:line="240" w:lineRule="auto"/>
              <w:rPr>
                <w:rFonts w:cs="Calibri"/>
                <w:bCs/>
                <w:color w:val="000000"/>
              </w:rPr>
            </w:pPr>
          </w:p>
          <w:p w14:paraId="7FEAE9B1" w14:textId="13C94805" w:rsidR="006F6BEF" w:rsidRPr="00610AC8" w:rsidRDefault="006F6BEF" w:rsidP="00ED1839">
            <w:pPr>
              <w:spacing w:after="0" w:line="240" w:lineRule="auto"/>
              <w:rPr>
                <w:rFonts w:cs="Calibri"/>
                <w:bCs/>
                <w:color w:val="000000"/>
                <w:highlight w:val="green"/>
              </w:rPr>
            </w:pPr>
            <w:r w:rsidRPr="00FD0EB5">
              <w:rPr>
                <w:rFonts w:cs="Calibri"/>
                <w:bCs/>
                <w:color w:val="000000"/>
              </w:rPr>
              <w:t xml:space="preserve">Evidence of an annual </w:t>
            </w:r>
            <w:r w:rsidR="00FD0EB5" w:rsidRPr="00FD0EB5">
              <w:rPr>
                <w:rFonts w:cs="Calibri"/>
                <w:bCs/>
                <w:color w:val="000000"/>
              </w:rPr>
              <w:t>financial review by an independent source (annual audited/examined accounts)</w:t>
            </w:r>
            <w:r w:rsidR="00A85798">
              <w:rPr>
                <w:rFonts w:cs="Calibri"/>
                <w:bCs/>
                <w:color w:val="000000"/>
              </w:rPr>
              <w:t>. Filed with Companies House/Charity Commission</w:t>
            </w:r>
          </w:p>
        </w:tc>
        <w:tc>
          <w:tcPr>
            <w:tcW w:w="8363" w:type="dxa"/>
          </w:tcPr>
          <w:p w14:paraId="72141745" w14:textId="23159B75" w:rsidR="00E74161" w:rsidRPr="004B77C4" w:rsidRDefault="00E74161" w:rsidP="003F36FA">
            <w:pPr>
              <w:rPr>
                <w:rFonts w:cs="Calibri"/>
                <w:bCs/>
                <w:color w:val="000000"/>
                <w:sz w:val="24"/>
                <w:szCs w:val="24"/>
              </w:rPr>
            </w:pPr>
          </w:p>
        </w:tc>
      </w:tr>
      <w:tr w:rsidR="00A85798" w:rsidRPr="004B77C4" w14:paraId="0768FC87" w14:textId="77777777" w:rsidTr="000C760E">
        <w:tc>
          <w:tcPr>
            <w:tcW w:w="1418" w:type="dxa"/>
            <w:shd w:val="clear" w:color="auto" w:fill="FFC000"/>
          </w:tcPr>
          <w:p w14:paraId="317278B7" w14:textId="43051738" w:rsidR="00A85798" w:rsidRPr="00FD0EB5" w:rsidRDefault="00A85798" w:rsidP="003F36FA">
            <w:pPr>
              <w:rPr>
                <w:rFonts w:cs="Calibri"/>
                <w:b/>
                <w:color w:val="FFFFFF" w:themeColor="background1"/>
                <w:sz w:val="24"/>
                <w:szCs w:val="24"/>
              </w:rPr>
            </w:pPr>
            <w:r>
              <w:rPr>
                <w:rFonts w:cs="Calibri"/>
                <w:b/>
                <w:color w:val="FFFFFF" w:themeColor="background1"/>
                <w:sz w:val="24"/>
                <w:szCs w:val="24"/>
              </w:rPr>
              <w:t>C3.3</w:t>
            </w:r>
          </w:p>
        </w:tc>
        <w:tc>
          <w:tcPr>
            <w:tcW w:w="4111" w:type="dxa"/>
          </w:tcPr>
          <w:p w14:paraId="0F8DE032" w14:textId="14DC4D36" w:rsidR="00A85798" w:rsidRPr="00FD0EB5" w:rsidRDefault="00A85798" w:rsidP="00ED1839">
            <w:pPr>
              <w:spacing w:after="0" w:line="240" w:lineRule="auto"/>
              <w:rPr>
                <w:rFonts w:cs="Calibri"/>
                <w:bCs/>
                <w:color w:val="000000"/>
              </w:rPr>
            </w:pPr>
            <w:r>
              <w:rPr>
                <w:rFonts w:cs="Calibri"/>
                <w:bCs/>
                <w:color w:val="000000"/>
              </w:rPr>
              <w:t xml:space="preserve">Professional Indemnity Insurance in </w:t>
            </w:r>
            <w:r w:rsidR="005D344E">
              <w:rPr>
                <w:rFonts w:cs="Calibri"/>
                <w:bCs/>
                <w:color w:val="000000"/>
              </w:rPr>
              <w:t>place minimum</w:t>
            </w:r>
            <w:r>
              <w:rPr>
                <w:rFonts w:cs="Calibri"/>
                <w:bCs/>
                <w:color w:val="000000"/>
              </w:rPr>
              <w:t xml:space="preserve"> level of cover £5</w:t>
            </w:r>
            <w:r w:rsidR="007C37FA">
              <w:rPr>
                <w:rFonts w:cs="Calibri"/>
                <w:bCs/>
                <w:color w:val="000000"/>
              </w:rPr>
              <w:t>0</w:t>
            </w:r>
            <w:r>
              <w:rPr>
                <w:rFonts w:cs="Calibri"/>
                <w:bCs/>
                <w:color w:val="000000"/>
              </w:rPr>
              <w:t>0k</w:t>
            </w:r>
          </w:p>
        </w:tc>
        <w:tc>
          <w:tcPr>
            <w:tcW w:w="8363" w:type="dxa"/>
          </w:tcPr>
          <w:p w14:paraId="50DE9E3A" w14:textId="77777777" w:rsidR="00A85798" w:rsidRPr="004B77C4" w:rsidRDefault="00A85798" w:rsidP="003F36FA">
            <w:pPr>
              <w:rPr>
                <w:rFonts w:cs="Calibri"/>
                <w:bCs/>
                <w:color w:val="000000"/>
                <w:sz w:val="24"/>
                <w:szCs w:val="24"/>
              </w:rPr>
            </w:pPr>
          </w:p>
        </w:tc>
      </w:tr>
      <w:tr w:rsidR="005D344E" w:rsidRPr="004B77C4" w14:paraId="06CAE27D" w14:textId="77777777" w:rsidTr="000C760E">
        <w:tc>
          <w:tcPr>
            <w:tcW w:w="1418" w:type="dxa"/>
            <w:shd w:val="clear" w:color="auto" w:fill="FFC000"/>
          </w:tcPr>
          <w:p w14:paraId="714E1321" w14:textId="64EC90FD" w:rsidR="005D344E" w:rsidRDefault="005D344E" w:rsidP="003F36FA">
            <w:pPr>
              <w:rPr>
                <w:rFonts w:cs="Calibri"/>
                <w:b/>
                <w:color w:val="FFFFFF" w:themeColor="background1"/>
                <w:sz w:val="24"/>
                <w:szCs w:val="24"/>
              </w:rPr>
            </w:pPr>
            <w:r>
              <w:rPr>
                <w:rFonts w:cs="Calibri"/>
                <w:b/>
                <w:color w:val="FFFFFF" w:themeColor="background1"/>
                <w:sz w:val="24"/>
                <w:szCs w:val="24"/>
              </w:rPr>
              <w:lastRenderedPageBreak/>
              <w:t>C3.5</w:t>
            </w:r>
          </w:p>
        </w:tc>
        <w:tc>
          <w:tcPr>
            <w:tcW w:w="4111" w:type="dxa"/>
          </w:tcPr>
          <w:p w14:paraId="451CABA2" w14:textId="77777777" w:rsidR="005D344E" w:rsidRDefault="00D53E02" w:rsidP="00ED1839">
            <w:pPr>
              <w:spacing w:after="0" w:line="240" w:lineRule="auto"/>
              <w:rPr>
                <w:rFonts w:cs="Calibri"/>
                <w:bCs/>
                <w:color w:val="000000"/>
              </w:rPr>
            </w:pPr>
            <w:r>
              <w:rPr>
                <w:rFonts w:cs="Calibri"/>
                <w:bCs/>
                <w:color w:val="000000"/>
              </w:rPr>
              <w:t>Can you produce the following documentation</w:t>
            </w:r>
            <w:r w:rsidR="00EE2436">
              <w:rPr>
                <w:rFonts w:cs="Calibri"/>
                <w:bCs/>
                <w:color w:val="000000"/>
              </w:rPr>
              <w:t xml:space="preserve"> demonstrating how it is used in managing the organisation:</w:t>
            </w:r>
          </w:p>
          <w:p w14:paraId="13F70A61" w14:textId="77777777" w:rsidR="00EE2436" w:rsidRDefault="00EE2436" w:rsidP="00EE2436">
            <w:pPr>
              <w:pStyle w:val="ListParagraph"/>
              <w:numPr>
                <w:ilvl w:val="0"/>
                <w:numId w:val="6"/>
              </w:numPr>
              <w:spacing w:after="0" w:line="240" w:lineRule="auto"/>
              <w:rPr>
                <w:rFonts w:cs="Calibri"/>
                <w:bCs/>
                <w:color w:val="000000"/>
              </w:rPr>
            </w:pPr>
            <w:r>
              <w:rPr>
                <w:rFonts w:cs="Calibri"/>
                <w:bCs/>
                <w:color w:val="000000"/>
              </w:rPr>
              <w:t>A</w:t>
            </w:r>
            <w:r w:rsidR="00CC5B63">
              <w:rPr>
                <w:rFonts w:cs="Calibri"/>
                <w:bCs/>
                <w:color w:val="000000"/>
              </w:rPr>
              <w:t>nnual Budget</w:t>
            </w:r>
          </w:p>
          <w:p w14:paraId="4E4ABB09" w14:textId="77777777" w:rsidR="00CC5B63" w:rsidRDefault="00CC5B63" w:rsidP="00EE2436">
            <w:pPr>
              <w:pStyle w:val="ListParagraph"/>
              <w:numPr>
                <w:ilvl w:val="0"/>
                <w:numId w:val="6"/>
              </w:numPr>
              <w:spacing w:after="0" w:line="240" w:lineRule="auto"/>
              <w:rPr>
                <w:rFonts w:cs="Calibri"/>
                <w:bCs/>
                <w:color w:val="000000"/>
              </w:rPr>
            </w:pPr>
            <w:r>
              <w:rPr>
                <w:rFonts w:cs="Calibri"/>
                <w:bCs/>
                <w:color w:val="000000"/>
              </w:rPr>
              <w:t>Cash Flow Reports</w:t>
            </w:r>
          </w:p>
          <w:p w14:paraId="798E7EBC" w14:textId="77777777" w:rsidR="00CC5B63" w:rsidRDefault="00CC5B63" w:rsidP="00EE2436">
            <w:pPr>
              <w:pStyle w:val="ListParagraph"/>
              <w:numPr>
                <w:ilvl w:val="0"/>
                <w:numId w:val="6"/>
              </w:numPr>
              <w:spacing w:after="0" w:line="240" w:lineRule="auto"/>
              <w:rPr>
                <w:rFonts w:cs="Calibri"/>
                <w:bCs/>
                <w:color w:val="000000"/>
              </w:rPr>
            </w:pPr>
            <w:r>
              <w:rPr>
                <w:rFonts w:cs="Calibri"/>
                <w:bCs/>
                <w:color w:val="000000"/>
              </w:rPr>
              <w:t>Quarterly reports of variance of income and expenditure against budget</w:t>
            </w:r>
          </w:p>
          <w:p w14:paraId="0C94A05E" w14:textId="77777777" w:rsidR="00CC5B63" w:rsidRDefault="00CC5B63" w:rsidP="00EE2436">
            <w:pPr>
              <w:pStyle w:val="ListParagraph"/>
              <w:numPr>
                <w:ilvl w:val="0"/>
                <w:numId w:val="6"/>
              </w:numPr>
              <w:spacing w:after="0" w:line="240" w:lineRule="auto"/>
              <w:rPr>
                <w:rFonts w:cs="Calibri"/>
                <w:bCs/>
                <w:color w:val="000000"/>
              </w:rPr>
            </w:pPr>
            <w:r>
              <w:rPr>
                <w:rFonts w:cs="Calibri"/>
                <w:bCs/>
                <w:color w:val="000000"/>
              </w:rPr>
              <w:t>Annual profit and loss of account</w:t>
            </w:r>
            <w:r w:rsidR="00226D61">
              <w:rPr>
                <w:rFonts w:cs="Calibri"/>
                <w:bCs/>
                <w:color w:val="000000"/>
              </w:rPr>
              <w:t>, I &amp; E account or payments and receipts account</w:t>
            </w:r>
          </w:p>
          <w:p w14:paraId="5B40BA2B" w14:textId="7DB466E9" w:rsidR="00226D61" w:rsidRPr="00EE2436" w:rsidRDefault="00226D61" w:rsidP="00EE2436">
            <w:pPr>
              <w:pStyle w:val="ListParagraph"/>
              <w:numPr>
                <w:ilvl w:val="0"/>
                <w:numId w:val="6"/>
              </w:numPr>
              <w:spacing w:after="0" w:line="240" w:lineRule="auto"/>
              <w:rPr>
                <w:rFonts w:cs="Calibri"/>
                <w:bCs/>
                <w:color w:val="000000"/>
              </w:rPr>
            </w:pPr>
            <w:r>
              <w:rPr>
                <w:rFonts w:cs="Calibri"/>
                <w:bCs/>
                <w:color w:val="000000"/>
              </w:rPr>
              <w:t>Annual balance sheet</w:t>
            </w:r>
          </w:p>
        </w:tc>
        <w:tc>
          <w:tcPr>
            <w:tcW w:w="8363" w:type="dxa"/>
          </w:tcPr>
          <w:p w14:paraId="5D32F416" w14:textId="77777777" w:rsidR="005D344E" w:rsidRPr="004B77C4" w:rsidRDefault="005D344E" w:rsidP="003F36FA">
            <w:pPr>
              <w:rPr>
                <w:rFonts w:cs="Calibri"/>
                <w:bCs/>
                <w:color w:val="000000"/>
                <w:sz w:val="24"/>
                <w:szCs w:val="24"/>
              </w:rPr>
            </w:pPr>
          </w:p>
        </w:tc>
      </w:tr>
      <w:tr w:rsidR="002D7B94" w:rsidRPr="004B77C4" w14:paraId="73AB48F1" w14:textId="77777777" w:rsidTr="000C760E">
        <w:tc>
          <w:tcPr>
            <w:tcW w:w="1418" w:type="dxa"/>
            <w:shd w:val="clear" w:color="auto" w:fill="FFC000"/>
          </w:tcPr>
          <w:p w14:paraId="7B16BCA8" w14:textId="70861B40" w:rsidR="002D7B94" w:rsidRDefault="002968B8" w:rsidP="003F36FA">
            <w:pPr>
              <w:rPr>
                <w:rFonts w:cs="Calibri"/>
                <w:b/>
                <w:color w:val="FFFFFF" w:themeColor="background1"/>
                <w:sz w:val="24"/>
                <w:szCs w:val="24"/>
              </w:rPr>
            </w:pPr>
            <w:r>
              <w:rPr>
                <w:rFonts w:cs="Calibri"/>
                <w:b/>
                <w:color w:val="FFFFFF" w:themeColor="background1"/>
                <w:sz w:val="24"/>
                <w:szCs w:val="24"/>
              </w:rPr>
              <w:t>D1.1, D1.3</w:t>
            </w:r>
            <w:r w:rsidR="0050231D">
              <w:rPr>
                <w:rFonts w:cs="Calibri"/>
                <w:b/>
                <w:color w:val="FFFFFF" w:themeColor="background1"/>
                <w:sz w:val="24"/>
                <w:szCs w:val="24"/>
              </w:rPr>
              <w:t>, E4.1</w:t>
            </w:r>
            <w:r w:rsidR="006B3875">
              <w:rPr>
                <w:rFonts w:cs="Calibri"/>
                <w:b/>
                <w:color w:val="FFFFFF" w:themeColor="background1"/>
                <w:sz w:val="24"/>
                <w:szCs w:val="24"/>
              </w:rPr>
              <w:t>, E4.2</w:t>
            </w:r>
          </w:p>
        </w:tc>
        <w:tc>
          <w:tcPr>
            <w:tcW w:w="4111" w:type="dxa"/>
          </w:tcPr>
          <w:p w14:paraId="6994E5DA" w14:textId="3ACC7348" w:rsidR="002D7B94" w:rsidRDefault="008F68C1" w:rsidP="00ED1839">
            <w:pPr>
              <w:spacing w:after="0" w:line="240" w:lineRule="auto"/>
              <w:rPr>
                <w:rFonts w:cs="Calibri"/>
                <w:bCs/>
                <w:color w:val="000000"/>
              </w:rPr>
            </w:pPr>
            <w:r>
              <w:rPr>
                <w:rFonts w:cs="Calibri"/>
                <w:bCs/>
                <w:color w:val="000000"/>
              </w:rPr>
              <w:t xml:space="preserve">Supervision </w:t>
            </w:r>
            <w:r w:rsidR="00686D0A">
              <w:rPr>
                <w:rFonts w:cs="Calibri"/>
                <w:bCs/>
                <w:color w:val="000000"/>
              </w:rPr>
              <w:t>Policy</w:t>
            </w:r>
            <w:r>
              <w:rPr>
                <w:rFonts w:cs="Calibri"/>
                <w:bCs/>
                <w:color w:val="000000"/>
              </w:rPr>
              <w:t xml:space="preserve"> </w:t>
            </w:r>
            <w:r w:rsidR="004D76F2">
              <w:rPr>
                <w:rFonts w:cs="Calibri"/>
                <w:bCs/>
                <w:color w:val="000000"/>
              </w:rPr>
              <w:t>in place</w:t>
            </w:r>
            <w:r w:rsidR="003D7869">
              <w:rPr>
                <w:rFonts w:cs="Calibri"/>
                <w:bCs/>
                <w:color w:val="000000"/>
              </w:rPr>
              <w:t xml:space="preserve"> for supervising individuals who work with clients (can be internal or external)</w:t>
            </w:r>
            <w:r w:rsidR="00575868">
              <w:rPr>
                <w:rFonts w:cs="Calibri"/>
                <w:bCs/>
                <w:color w:val="000000"/>
              </w:rPr>
              <w:t>. The supervisor must:</w:t>
            </w:r>
          </w:p>
          <w:p w14:paraId="654E1D29" w14:textId="77777777" w:rsidR="00CB5AB5" w:rsidRPr="00CB5AB5" w:rsidRDefault="00CB5AB5" w:rsidP="00CB5AB5">
            <w:pPr>
              <w:pStyle w:val="ListParagraph"/>
              <w:numPr>
                <w:ilvl w:val="0"/>
                <w:numId w:val="7"/>
              </w:numPr>
              <w:spacing w:after="0" w:line="240" w:lineRule="auto"/>
              <w:rPr>
                <w:rFonts w:cs="Calibri"/>
                <w:bCs/>
                <w:color w:val="000000"/>
              </w:rPr>
            </w:pPr>
            <w:r>
              <w:t>Have successfully completed training and development activities that enable them to meet the requirements of the role and person specification for supervisor within your organisation</w:t>
            </w:r>
          </w:p>
          <w:p w14:paraId="4DEF9EEB" w14:textId="77777777" w:rsidR="00CB5AB5" w:rsidRPr="00CB5AB5" w:rsidRDefault="00CB5AB5" w:rsidP="00CB5AB5">
            <w:pPr>
              <w:pStyle w:val="ListParagraph"/>
              <w:numPr>
                <w:ilvl w:val="0"/>
                <w:numId w:val="7"/>
              </w:numPr>
              <w:spacing w:after="0" w:line="240" w:lineRule="auto"/>
              <w:rPr>
                <w:rFonts w:cs="Calibri"/>
                <w:bCs/>
                <w:color w:val="000000"/>
              </w:rPr>
            </w:pPr>
            <w:r>
              <w:t>Have experience of managing advisers</w:t>
            </w:r>
          </w:p>
          <w:p w14:paraId="7C960F34" w14:textId="77777777" w:rsidR="00CB5AB5" w:rsidRPr="00CB5AB5" w:rsidRDefault="00CB5AB5" w:rsidP="00CB5AB5">
            <w:pPr>
              <w:pStyle w:val="ListParagraph"/>
              <w:numPr>
                <w:ilvl w:val="0"/>
                <w:numId w:val="7"/>
              </w:numPr>
              <w:spacing w:after="0" w:line="240" w:lineRule="auto"/>
              <w:rPr>
                <w:rFonts w:cs="Calibri"/>
                <w:bCs/>
                <w:color w:val="000000"/>
              </w:rPr>
            </w:pPr>
            <w:r>
              <w:lastRenderedPageBreak/>
              <w:t>demonstrate how they maintain their knowledge of legal changes and practice</w:t>
            </w:r>
          </w:p>
          <w:p w14:paraId="02FA78E5" w14:textId="77777777" w:rsidR="006B3875" w:rsidRPr="006B3875" w:rsidRDefault="00CB5AB5" w:rsidP="006B3875">
            <w:pPr>
              <w:pStyle w:val="ListParagraph"/>
              <w:numPr>
                <w:ilvl w:val="0"/>
                <w:numId w:val="7"/>
              </w:numPr>
              <w:spacing w:after="0" w:line="240" w:lineRule="auto"/>
              <w:rPr>
                <w:rFonts w:cs="Calibri"/>
                <w:bCs/>
                <w:color w:val="000000"/>
              </w:rPr>
            </w:pPr>
            <w:r>
              <w:t>be accessible to the staff and volunteers they supervise.</w:t>
            </w:r>
          </w:p>
          <w:p w14:paraId="19978D86" w14:textId="77777777" w:rsidR="006B3875" w:rsidRDefault="006B3875" w:rsidP="006B3875">
            <w:pPr>
              <w:spacing w:after="0" w:line="240" w:lineRule="auto"/>
              <w:rPr>
                <w:rFonts w:cs="Calibri"/>
                <w:bCs/>
                <w:color w:val="000000"/>
              </w:rPr>
            </w:pPr>
          </w:p>
          <w:p w14:paraId="32508599" w14:textId="0726201F" w:rsidR="006B3875" w:rsidRPr="006B3875" w:rsidRDefault="006B3875" w:rsidP="006B3875">
            <w:pPr>
              <w:spacing w:after="0" w:line="240" w:lineRule="auto"/>
              <w:rPr>
                <w:rFonts w:cs="Calibri"/>
                <w:bCs/>
                <w:color w:val="000000"/>
              </w:rPr>
            </w:pPr>
            <w:r w:rsidRPr="006B3875">
              <w:rPr>
                <w:rFonts w:cs="Calibri"/>
                <w:bCs/>
                <w:color w:val="000000"/>
              </w:rPr>
              <w:t>Can you provide evidence of completed supervision activities</w:t>
            </w:r>
            <w:r>
              <w:rPr>
                <w:rFonts w:cs="Calibri"/>
                <w:bCs/>
                <w:color w:val="000000"/>
              </w:rPr>
              <w:t xml:space="preserve"> for example</w:t>
            </w:r>
            <w:r w:rsidRPr="006B3875">
              <w:rPr>
                <w:rFonts w:cs="Calibri"/>
                <w:bCs/>
                <w:color w:val="000000"/>
              </w:rPr>
              <w:t>, team meetings</w:t>
            </w:r>
            <w:r>
              <w:rPr>
                <w:rFonts w:cs="Calibri"/>
                <w:bCs/>
                <w:color w:val="000000"/>
              </w:rPr>
              <w:t xml:space="preserve">, Employee Assistance Programmes, </w:t>
            </w:r>
            <w:r w:rsidR="001650B8">
              <w:rPr>
                <w:rFonts w:cs="Calibri"/>
                <w:bCs/>
                <w:color w:val="000000"/>
              </w:rPr>
              <w:t xml:space="preserve">observed client interactions </w:t>
            </w:r>
            <w:r>
              <w:rPr>
                <w:rFonts w:cs="Calibri"/>
                <w:bCs/>
                <w:color w:val="000000"/>
              </w:rPr>
              <w:t>and Clinical Supervision</w:t>
            </w:r>
          </w:p>
        </w:tc>
        <w:tc>
          <w:tcPr>
            <w:tcW w:w="8363" w:type="dxa"/>
          </w:tcPr>
          <w:p w14:paraId="56220F21" w14:textId="77777777" w:rsidR="002D7B94" w:rsidRPr="004B77C4" w:rsidRDefault="002D7B94" w:rsidP="003F36FA">
            <w:pPr>
              <w:rPr>
                <w:rFonts w:cs="Calibri"/>
                <w:bCs/>
                <w:color w:val="000000"/>
                <w:sz w:val="24"/>
                <w:szCs w:val="24"/>
              </w:rPr>
            </w:pPr>
          </w:p>
        </w:tc>
      </w:tr>
      <w:tr w:rsidR="002D7B94" w:rsidRPr="004B77C4" w14:paraId="6B0A3465" w14:textId="77777777" w:rsidTr="000C760E">
        <w:tc>
          <w:tcPr>
            <w:tcW w:w="1418" w:type="dxa"/>
            <w:shd w:val="clear" w:color="auto" w:fill="FFC000"/>
          </w:tcPr>
          <w:p w14:paraId="10ADD172" w14:textId="77777777" w:rsidR="002D7B94" w:rsidRDefault="002D7B94" w:rsidP="003F36FA">
            <w:pPr>
              <w:rPr>
                <w:rFonts w:cs="Calibri"/>
                <w:b/>
                <w:color w:val="FFFFFF" w:themeColor="background1"/>
                <w:sz w:val="24"/>
                <w:szCs w:val="24"/>
              </w:rPr>
            </w:pPr>
            <w:r>
              <w:rPr>
                <w:rFonts w:cs="Calibri"/>
                <w:b/>
                <w:color w:val="FFFFFF" w:themeColor="background1"/>
                <w:sz w:val="24"/>
                <w:szCs w:val="24"/>
              </w:rPr>
              <w:t>D1.2</w:t>
            </w:r>
          </w:p>
          <w:p w14:paraId="0701E27C" w14:textId="3E1AE79F" w:rsidR="00A155BD" w:rsidRDefault="007F0C84" w:rsidP="003F36FA">
            <w:pPr>
              <w:rPr>
                <w:rFonts w:cs="Calibri"/>
                <w:b/>
                <w:color w:val="FFFFFF" w:themeColor="background1"/>
                <w:sz w:val="24"/>
                <w:szCs w:val="24"/>
              </w:rPr>
            </w:pPr>
            <w:r>
              <w:rPr>
                <w:rFonts w:cs="Calibri"/>
                <w:noProof/>
                <w:color w:val="000000"/>
              </w:rPr>
              <w:drawing>
                <wp:inline distT="0" distB="0" distL="0" distR="0" wp14:anchorId="29349741" wp14:editId="619B5FF1">
                  <wp:extent cx="546100" cy="546100"/>
                  <wp:effectExtent l="0" t="0" r="0" b="6350"/>
                  <wp:docPr id="15" name="Graphic 15"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20A32999" w14:textId="77777777" w:rsidR="00A155BD" w:rsidRDefault="002D7B94" w:rsidP="00A155BD">
            <w:pPr>
              <w:spacing w:after="0" w:line="240" w:lineRule="auto"/>
              <w:rPr>
                <w:rFonts w:cs="Calibri"/>
                <w:bCs/>
                <w:color w:val="000000"/>
              </w:rPr>
            </w:pPr>
            <w:r>
              <w:rPr>
                <w:rFonts w:cs="Calibri"/>
                <w:bCs/>
                <w:color w:val="000000"/>
              </w:rPr>
              <w:t xml:space="preserve">Clear process </w:t>
            </w:r>
            <w:r w:rsidR="008F710B">
              <w:rPr>
                <w:rFonts w:cs="Calibri"/>
                <w:bCs/>
                <w:color w:val="000000"/>
              </w:rPr>
              <w:t>for allocating cases/enquiries to advisers/caseworkers</w:t>
            </w:r>
            <w:r w:rsidR="002968B8">
              <w:rPr>
                <w:rFonts w:cs="Calibri"/>
                <w:bCs/>
                <w:color w:val="000000"/>
              </w:rPr>
              <w:t xml:space="preserve"> according to their abilities and capacity</w:t>
            </w:r>
            <w:r w:rsidR="00A155BD">
              <w:rPr>
                <w:rFonts w:cs="Calibri"/>
                <w:bCs/>
                <w:color w:val="000000"/>
              </w:rPr>
              <w:t xml:space="preserve">. </w:t>
            </w:r>
            <w:r w:rsidR="00A155BD" w:rsidRPr="004D78D9">
              <w:rPr>
                <w:rFonts w:cs="Calibri"/>
                <w:bCs/>
                <w:color w:val="000000"/>
              </w:rPr>
              <w:t>You may wish to document this in a File/Case Management Procedure</w:t>
            </w:r>
            <w:r w:rsidR="00A155BD">
              <w:rPr>
                <w:rFonts w:cs="Calibri"/>
                <w:bCs/>
                <w:color w:val="000000"/>
              </w:rPr>
              <w:t>?</w:t>
            </w:r>
          </w:p>
          <w:p w14:paraId="6E5A67D7" w14:textId="2E7F84EF" w:rsidR="002D7B94" w:rsidRDefault="002D7B94" w:rsidP="00ED1839">
            <w:pPr>
              <w:spacing w:after="0" w:line="240" w:lineRule="auto"/>
              <w:rPr>
                <w:rFonts w:cs="Calibri"/>
                <w:bCs/>
                <w:color w:val="000000"/>
              </w:rPr>
            </w:pPr>
          </w:p>
        </w:tc>
        <w:tc>
          <w:tcPr>
            <w:tcW w:w="8363" w:type="dxa"/>
          </w:tcPr>
          <w:p w14:paraId="1D4E972C" w14:textId="77777777" w:rsidR="002D7B94" w:rsidRPr="004B77C4" w:rsidRDefault="002D7B94" w:rsidP="003F36FA">
            <w:pPr>
              <w:rPr>
                <w:rFonts w:cs="Calibri"/>
                <w:bCs/>
                <w:color w:val="000000"/>
                <w:sz w:val="24"/>
                <w:szCs w:val="24"/>
              </w:rPr>
            </w:pPr>
          </w:p>
        </w:tc>
      </w:tr>
      <w:tr w:rsidR="002D7B94" w:rsidRPr="004B77C4" w14:paraId="58360BE6" w14:textId="77777777" w:rsidTr="000C760E">
        <w:tc>
          <w:tcPr>
            <w:tcW w:w="1418" w:type="dxa"/>
            <w:shd w:val="clear" w:color="auto" w:fill="FFC000"/>
          </w:tcPr>
          <w:p w14:paraId="03B3B536" w14:textId="1635CF89" w:rsidR="002D7B94" w:rsidRDefault="004B5C34" w:rsidP="003F36FA">
            <w:pPr>
              <w:rPr>
                <w:rFonts w:cs="Calibri"/>
                <w:b/>
                <w:color w:val="FFFFFF" w:themeColor="background1"/>
                <w:sz w:val="24"/>
                <w:szCs w:val="24"/>
              </w:rPr>
            </w:pPr>
            <w:r>
              <w:rPr>
                <w:rFonts w:cs="Calibri"/>
                <w:b/>
                <w:color w:val="FFFFFF" w:themeColor="background1"/>
                <w:sz w:val="24"/>
                <w:szCs w:val="24"/>
              </w:rPr>
              <w:t xml:space="preserve">D1.4 </w:t>
            </w:r>
          </w:p>
        </w:tc>
        <w:tc>
          <w:tcPr>
            <w:tcW w:w="4111" w:type="dxa"/>
          </w:tcPr>
          <w:p w14:paraId="203B8101" w14:textId="3AD04F6B" w:rsidR="002D7B94" w:rsidRDefault="004B5C34" w:rsidP="00ED1839">
            <w:pPr>
              <w:spacing w:after="0" w:line="240" w:lineRule="auto"/>
              <w:rPr>
                <w:rFonts w:cs="Calibri"/>
                <w:bCs/>
                <w:color w:val="000000"/>
              </w:rPr>
            </w:pPr>
            <w:r>
              <w:rPr>
                <w:rFonts w:cs="Calibri"/>
                <w:bCs/>
                <w:color w:val="000000"/>
              </w:rPr>
              <w:t xml:space="preserve">If you deliver advice as part of a </w:t>
            </w:r>
            <w:r w:rsidR="00164EA3">
              <w:rPr>
                <w:rFonts w:cs="Calibri"/>
                <w:bCs/>
                <w:color w:val="000000"/>
              </w:rPr>
              <w:t>regulated</w:t>
            </w:r>
            <w:r>
              <w:rPr>
                <w:rFonts w:cs="Calibri"/>
                <w:bCs/>
                <w:color w:val="000000"/>
              </w:rPr>
              <w:t xml:space="preserve"> service e.g. Debt, Immigration you must ensure you comply with relevant </w:t>
            </w:r>
            <w:r w:rsidR="00164EA3">
              <w:rPr>
                <w:rFonts w:cs="Calibri"/>
                <w:bCs/>
                <w:color w:val="000000"/>
              </w:rPr>
              <w:t xml:space="preserve">professional standards for </w:t>
            </w:r>
            <w:r w:rsidR="00164EA3" w:rsidRPr="00164EA3">
              <w:rPr>
                <w:rFonts w:cs="Calibri"/>
                <w:b/>
                <w:color w:val="000000"/>
              </w:rPr>
              <w:t>supervision</w:t>
            </w:r>
            <w:r w:rsidR="00164EA3">
              <w:rPr>
                <w:rFonts w:cs="Calibri"/>
                <w:bCs/>
                <w:color w:val="000000"/>
              </w:rPr>
              <w:t xml:space="preserve"> e.g. MaPS (Money and Pensions Service accredited training) and OISC Immigration examinations</w:t>
            </w:r>
          </w:p>
        </w:tc>
        <w:tc>
          <w:tcPr>
            <w:tcW w:w="8363" w:type="dxa"/>
          </w:tcPr>
          <w:p w14:paraId="25D0D988" w14:textId="77777777" w:rsidR="002D7B94" w:rsidRPr="004B77C4" w:rsidRDefault="002D7B94" w:rsidP="003F36FA">
            <w:pPr>
              <w:rPr>
                <w:rFonts w:cs="Calibri"/>
                <w:bCs/>
                <w:color w:val="000000"/>
                <w:sz w:val="24"/>
                <w:szCs w:val="24"/>
              </w:rPr>
            </w:pPr>
          </w:p>
        </w:tc>
      </w:tr>
      <w:tr w:rsidR="002D7B94" w:rsidRPr="004B77C4" w14:paraId="7A55C608" w14:textId="77777777" w:rsidTr="000C760E">
        <w:tc>
          <w:tcPr>
            <w:tcW w:w="1418" w:type="dxa"/>
            <w:shd w:val="clear" w:color="auto" w:fill="FFC000"/>
          </w:tcPr>
          <w:p w14:paraId="73F01FBA" w14:textId="2609795F" w:rsidR="002D7B94" w:rsidRDefault="00AF7CEE" w:rsidP="003F36FA">
            <w:pPr>
              <w:rPr>
                <w:rFonts w:cs="Calibri"/>
                <w:b/>
                <w:color w:val="FFFFFF" w:themeColor="background1"/>
                <w:sz w:val="24"/>
                <w:szCs w:val="24"/>
              </w:rPr>
            </w:pPr>
            <w:r>
              <w:rPr>
                <w:rFonts w:cs="Calibri"/>
                <w:b/>
                <w:color w:val="FFFFFF" w:themeColor="background1"/>
                <w:sz w:val="24"/>
                <w:szCs w:val="24"/>
              </w:rPr>
              <w:lastRenderedPageBreak/>
              <w:t>D2.1</w:t>
            </w:r>
          </w:p>
        </w:tc>
        <w:tc>
          <w:tcPr>
            <w:tcW w:w="4111" w:type="dxa"/>
          </w:tcPr>
          <w:p w14:paraId="65137CB1" w14:textId="77777777" w:rsidR="007C3EA9" w:rsidRDefault="00AF7CEE" w:rsidP="00ED1839">
            <w:pPr>
              <w:spacing w:after="0" w:line="240" w:lineRule="auto"/>
              <w:rPr>
                <w:rFonts w:cs="Calibri"/>
                <w:bCs/>
                <w:color w:val="000000"/>
              </w:rPr>
            </w:pPr>
            <w:r>
              <w:rPr>
                <w:rFonts w:cs="Calibri"/>
                <w:bCs/>
                <w:color w:val="000000"/>
              </w:rPr>
              <w:t>Appraisal policy in place</w:t>
            </w:r>
            <w:r w:rsidR="00686D0A">
              <w:rPr>
                <w:rFonts w:cs="Calibri"/>
                <w:bCs/>
                <w:color w:val="000000"/>
              </w:rPr>
              <w:t xml:space="preserve"> (may be a Performance Management Policy)</w:t>
            </w:r>
            <w:r>
              <w:rPr>
                <w:rFonts w:cs="Calibri"/>
                <w:bCs/>
                <w:color w:val="000000"/>
              </w:rPr>
              <w:t xml:space="preserve">. </w:t>
            </w:r>
          </w:p>
          <w:p w14:paraId="1458A8AA" w14:textId="77777777" w:rsidR="007C3EA9" w:rsidRDefault="007C3EA9" w:rsidP="00ED1839">
            <w:pPr>
              <w:spacing w:after="0" w:line="240" w:lineRule="auto"/>
              <w:rPr>
                <w:rFonts w:cs="Calibri"/>
                <w:bCs/>
                <w:color w:val="000000"/>
              </w:rPr>
            </w:pPr>
          </w:p>
          <w:p w14:paraId="5DFE1AC1" w14:textId="37A371FC" w:rsidR="002D7B94" w:rsidRDefault="00AF7CEE" w:rsidP="00ED1839">
            <w:pPr>
              <w:spacing w:after="0" w:line="240" w:lineRule="auto"/>
              <w:rPr>
                <w:rFonts w:cs="Calibri"/>
                <w:bCs/>
                <w:color w:val="000000"/>
              </w:rPr>
            </w:pPr>
            <w:r>
              <w:rPr>
                <w:rFonts w:cs="Calibri"/>
                <w:bCs/>
                <w:color w:val="000000"/>
              </w:rPr>
              <w:t>Evidence of appraisals completed a</w:t>
            </w:r>
            <w:r w:rsidR="00686D0A">
              <w:rPr>
                <w:rFonts w:cs="Calibri"/>
                <w:bCs/>
                <w:color w:val="000000"/>
              </w:rPr>
              <w:t>t least annually</w:t>
            </w:r>
          </w:p>
        </w:tc>
        <w:tc>
          <w:tcPr>
            <w:tcW w:w="8363" w:type="dxa"/>
          </w:tcPr>
          <w:p w14:paraId="78554570" w14:textId="77777777" w:rsidR="002D7B94" w:rsidRPr="004B77C4" w:rsidRDefault="002D7B94" w:rsidP="003F36FA">
            <w:pPr>
              <w:rPr>
                <w:rFonts w:cs="Calibri"/>
                <w:bCs/>
                <w:color w:val="000000"/>
                <w:sz w:val="24"/>
                <w:szCs w:val="24"/>
              </w:rPr>
            </w:pPr>
          </w:p>
        </w:tc>
      </w:tr>
      <w:tr w:rsidR="006E3DF3" w:rsidRPr="004B77C4" w14:paraId="255E9C45" w14:textId="77777777" w:rsidTr="000C760E">
        <w:tc>
          <w:tcPr>
            <w:tcW w:w="1418" w:type="dxa"/>
            <w:shd w:val="clear" w:color="auto" w:fill="FFC000"/>
          </w:tcPr>
          <w:p w14:paraId="00873DDE" w14:textId="4C29E87C" w:rsidR="006E3DF3" w:rsidRDefault="006E3DF3" w:rsidP="003F36FA">
            <w:pPr>
              <w:rPr>
                <w:rFonts w:cs="Calibri"/>
                <w:b/>
                <w:color w:val="FFFFFF" w:themeColor="background1"/>
                <w:sz w:val="24"/>
                <w:szCs w:val="24"/>
              </w:rPr>
            </w:pPr>
            <w:r>
              <w:rPr>
                <w:rFonts w:cs="Calibri"/>
                <w:b/>
                <w:color w:val="FFFFFF" w:themeColor="background1"/>
                <w:sz w:val="24"/>
                <w:szCs w:val="24"/>
              </w:rPr>
              <w:t>D2.2</w:t>
            </w:r>
          </w:p>
        </w:tc>
        <w:tc>
          <w:tcPr>
            <w:tcW w:w="4111" w:type="dxa"/>
          </w:tcPr>
          <w:p w14:paraId="04286981" w14:textId="77777777" w:rsidR="008401B1" w:rsidRDefault="008401B1" w:rsidP="00ED1839">
            <w:pPr>
              <w:spacing w:after="0" w:line="240" w:lineRule="auto"/>
              <w:rPr>
                <w:rFonts w:cs="Calibri"/>
                <w:bCs/>
                <w:color w:val="000000"/>
              </w:rPr>
            </w:pPr>
            <w:r>
              <w:rPr>
                <w:rFonts w:cs="Calibri"/>
                <w:bCs/>
                <w:color w:val="000000"/>
              </w:rPr>
              <w:t xml:space="preserve">A </w:t>
            </w:r>
            <w:r w:rsidRPr="004D78D9">
              <w:rPr>
                <w:rFonts w:cs="Calibri"/>
                <w:bCs/>
                <w:color w:val="000000"/>
              </w:rPr>
              <w:t>Training and Development Policy</w:t>
            </w:r>
            <w:r>
              <w:rPr>
                <w:rFonts w:cs="Calibri"/>
                <w:bCs/>
                <w:color w:val="000000"/>
              </w:rPr>
              <w:t xml:space="preserve"> is required describing how training is planned, its purpose, access to development opportunity, different types of training and Individual Training Plans.</w:t>
            </w:r>
          </w:p>
          <w:p w14:paraId="2746131D" w14:textId="77777777" w:rsidR="008401B1" w:rsidRDefault="008401B1" w:rsidP="00ED1839">
            <w:pPr>
              <w:spacing w:after="0" w:line="240" w:lineRule="auto"/>
              <w:rPr>
                <w:rFonts w:cs="Calibri"/>
                <w:bCs/>
                <w:color w:val="000000"/>
              </w:rPr>
            </w:pPr>
          </w:p>
          <w:p w14:paraId="5F5D0F71" w14:textId="1D642E04" w:rsidR="006E3DF3" w:rsidRDefault="006E3DF3" w:rsidP="00ED1839">
            <w:pPr>
              <w:spacing w:after="0" w:line="240" w:lineRule="auto"/>
              <w:rPr>
                <w:rFonts w:cs="Calibri"/>
                <w:bCs/>
                <w:color w:val="000000"/>
              </w:rPr>
            </w:pPr>
            <w:r>
              <w:rPr>
                <w:rFonts w:cs="Calibri"/>
                <w:bCs/>
                <w:color w:val="000000"/>
              </w:rPr>
              <w:t xml:space="preserve">Training and development plans </w:t>
            </w:r>
            <w:r w:rsidR="00675E4B">
              <w:rPr>
                <w:rFonts w:cs="Calibri"/>
                <w:bCs/>
                <w:color w:val="000000"/>
              </w:rPr>
              <w:t xml:space="preserve">in place and reviewed annually. </w:t>
            </w:r>
            <w:r w:rsidR="00A131C9">
              <w:rPr>
                <w:rFonts w:cs="Calibri"/>
                <w:bCs/>
                <w:color w:val="000000"/>
              </w:rPr>
              <w:t>Typically,</w:t>
            </w:r>
            <w:r w:rsidR="00675E4B">
              <w:rPr>
                <w:rFonts w:cs="Calibri"/>
                <w:bCs/>
                <w:color w:val="000000"/>
              </w:rPr>
              <w:t xml:space="preserve"> this are included in the annual appraisal (D2.1) where </w:t>
            </w:r>
            <w:r w:rsidR="00675E4B" w:rsidRPr="00A131C9">
              <w:rPr>
                <w:rFonts w:cs="Calibri"/>
                <w:b/>
                <w:color w:val="000000"/>
              </w:rPr>
              <w:t>planned</w:t>
            </w:r>
            <w:r w:rsidR="00675E4B">
              <w:rPr>
                <w:rFonts w:cs="Calibri"/>
                <w:bCs/>
                <w:color w:val="000000"/>
              </w:rPr>
              <w:t xml:space="preserve"> training is set out for the year ahead. </w:t>
            </w:r>
          </w:p>
        </w:tc>
        <w:tc>
          <w:tcPr>
            <w:tcW w:w="8363" w:type="dxa"/>
          </w:tcPr>
          <w:p w14:paraId="102638D2" w14:textId="77777777" w:rsidR="006E3DF3" w:rsidRPr="004B77C4" w:rsidRDefault="006E3DF3" w:rsidP="003F36FA">
            <w:pPr>
              <w:rPr>
                <w:rFonts w:cs="Calibri"/>
                <w:bCs/>
                <w:color w:val="000000"/>
                <w:sz w:val="24"/>
                <w:szCs w:val="24"/>
              </w:rPr>
            </w:pPr>
          </w:p>
        </w:tc>
      </w:tr>
      <w:tr w:rsidR="006E3DF3" w:rsidRPr="004B77C4" w14:paraId="3FACAA8B" w14:textId="77777777" w:rsidTr="000C760E">
        <w:tc>
          <w:tcPr>
            <w:tcW w:w="1418" w:type="dxa"/>
            <w:shd w:val="clear" w:color="auto" w:fill="FFC000"/>
          </w:tcPr>
          <w:p w14:paraId="5B74D773" w14:textId="28D1785B" w:rsidR="006E3DF3" w:rsidRDefault="00675E4B" w:rsidP="003F36FA">
            <w:pPr>
              <w:rPr>
                <w:rFonts w:cs="Calibri"/>
                <w:b/>
                <w:color w:val="FFFFFF" w:themeColor="background1"/>
                <w:sz w:val="24"/>
                <w:szCs w:val="24"/>
              </w:rPr>
            </w:pPr>
            <w:r>
              <w:rPr>
                <w:rFonts w:cs="Calibri"/>
                <w:b/>
                <w:color w:val="FFFFFF" w:themeColor="background1"/>
                <w:sz w:val="24"/>
                <w:szCs w:val="24"/>
              </w:rPr>
              <w:t>D2.3</w:t>
            </w:r>
          </w:p>
        </w:tc>
        <w:tc>
          <w:tcPr>
            <w:tcW w:w="4111" w:type="dxa"/>
          </w:tcPr>
          <w:p w14:paraId="2C7A37BC" w14:textId="039B7B9C" w:rsidR="006E3DF3" w:rsidRDefault="00A131C9" w:rsidP="00ED1839">
            <w:pPr>
              <w:spacing w:after="0" w:line="240" w:lineRule="auto"/>
              <w:rPr>
                <w:rFonts w:cs="Calibri"/>
                <w:bCs/>
                <w:color w:val="000000"/>
              </w:rPr>
            </w:pPr>
            <w:r>
              <w:rPr>
                <w:rFonts w:cs="Calibri"/>
                <w:bCs/>
                <w:color w:val="000000"/>
              </w:rPr>
              <w:t xml:space="preserve">Training records – </w:t>
            </w:r>
            <w:r w:rsidRPr="00A131C9">
              <w:rPr>
                <w:rFonts w:cs="Calibri"/>
                <w:b/>
                <w:color w:val="000000"/>
              </w:rPr>
              <w:t>completed</w:t>
            </w:r>
            <w:r>
              <w:rPr>
                <w:rFonts w:cs="Calibri"/>
                <w:bCs/>
                <w:color w:val="000000"/>
              </w:rPr>
              <w:t xml:space="preserve"> training recorded</w:t>
            </w:r>
          </w:p>
        </w:tc>
        <w:tc>
          <w:tcPr>
            <w:tcW w:w="8363" w:type="dxa"/>
          </w:tcPr>
          <w:p w14:paraId="67B902C8" w14:textId="77777777" w:rsidR="006E3DF3" w:rsidRPr="004B77C4" w:rsidRDefault="006E3DF3" w:rsidP="003F36FA">
            <w:pPr>
              <w:rPr>
                <w:rFonts w:cs="Calibri"/>
                <w:bCs/>
                <w:color w:val="000000"/>
                <w:sz w:val="24"/>
                <w:szCs w:val="24"/>
              </w:rPr>
            </w:pPr>
          </w:p>
        </w:tc>
      </w:tr>
      <w:tr w:rsidR="006E3DF3" w:rsidRPr="004B77C4" w14:paraId="7C80C2FC" w14:textId="77777777" w:rsidTr="000C760E">
        <w:tc>
          <w:tcPr>
            <w:tcW w:w="1418" w:type="dxa"/>
            <w:shd w:val="clear" w:color="auto" w:fill="FFC000"/>
          </w:tcPr>
          <w:p w14:paraId="220B765A" w14:textId="187C54AA" w:rsidR="006E3DF3" w:rsidRDefault="001471E0" w:rsidP="003F36FA">
            <w:pPr>
              <w:rPr>
                <w:rFonts w:cs="Calibri"/>
                <w:b/>
                <w:color w:val="FFFFFF" w:themeColor="background1"/>
                <w:sz w:val="24"/>
                <w:szCs w:val="24"/>
              </w:rPr>
            </w:pPr>
            <w:r>
              <w:rPr>
                <w:rFonts w:cs="Calibri"/>
                <w:b/>
                <w:color w:val="FFFFFF" w:themeColor="background1"/>
                <w:sz w:val="24"/>
                <w:szCs w:val="24"/>
              </w:rPr>
              <w:t>D2.4</w:t>
            </w:r>
          </w:p>
        </w:tc>
        <w:tc>
          <w:tcPr>
            <w:tcW w:w="4111" w:type="dxa"/>
          </w:tcPr>
          <w:p w14:paraId="2CC81810" w14:textId="595745B7" w:rsidR="006E3DF3" w:rsidRDefault="001471E0" w:rsidP="00ED1839">
            <w:pPr>
              <w:spacing w:after="0" w:line="240" w:lineRule="auto"/>
              <w:rPr>
                <w:rFonts w:cs="Calibri"/>
                <w:bCs/>
                <w:color w:val="000000"/>
              </w:rPr>
            </w:pPr>
            <w:r>
              <w:rPr>
                <w:rFonts w:cs="Calibri"/>
                <w:bCs/>
                <w:color w:val="000000"/>
              </w:rPr>
              <w:t xml:space="preserve">If you deliver advice as part of a regulated service e.g. Debt, Immigration you must ensure you comply with relevant professional standards for </w:t>
            </w:r>
            <w:r>
              <w:rPr>
                <w:rFonts w:cs="Calibri"/>
                <w:b/>
                <w:color w:val="000000"/>
              </w:rPr>
              <w:t xml:space="preserve">training </w:t>
            </w:r>
            <w:r>
              <w:rPr>
                <w:rFonts w:cs="Calibri"/>
                <w:bCs/>
                <w:color w:val="000000"/>
              </w:rPr>
              <w:t>e.g. MaPS (Money and Pensions Service accredited training) and OISC Immigration examinations</w:t>
            </w:r>
          </w:p>
        </w:tc>
        <w:tc>
          <w:tcPr>
            <w:tcW w:w="8363" w:type="dxa"/>
          </w:tcPr>
          <w:p w14:paraId="134FEE97" w14:textId="77777777" w:rsidR="006E3DF3" w:rsidRPr="004B77C4" w:rsidRDefault="006E3DF3" w:rsidP="003F36FA">
            <w:pPr>
              <w:rPr>
                <w:rFonts w:cs="Calibri"/>
                <w:bCs/>
                <w:color w:val="000000"/>
                <w:sz w:val="24"/>
                <w:szCs w:val="24"/>
              </w:rPr>
            </w:pPr>
          </w:p>
        </w:tc>
      </w:tr>
      <w:tr w:rsidR="00FD6528" w:rsidRPr="004B77C4" w14:paraId="75DE74D8" w14:textId="77777777" w:rsidTr="000C760E">
        <w:tc>
          <w:tcPr>
            <w:tcW w:w="1418" w:type="dxa"/>
            <w:shd w:val="clear" w:color="auto" w:fill="FFC000"/>
          </w:tcPr>
          <w:p w14:paraId="2117E900" w14:textId="2A39E996" w:rsidR="00FD6528" w:rsidRDefault="00FD6528" w:rsidP="003F36FA">
            <w:pPr>
              <w:rPr>
                <w:rFonts w:cs="Calibri"/>
                <w:b/>
                <w:color w:val="FFFFFF" w:themeColor="background1"/>
                <w:sz w:val="24"/>
                <w:szCs w:val="24"/>
              </w:rPr>
            </w:pPr>
            <w:r>
              <w:rPr>
                <w:rFonts w:cs="Calibri"/>
                <w:b/>
                <w:color w:val="FFFFFF" w:themeColor="background1"/>
                <w:sz w:val="24"/>
                <w:szCs w:val="24"/>
              </w:rPr>
              <w:lastRenderedPageBreak/>
              <w:t>D3.1</w:t>
            </w:r>
          </w:p>
        </w:tc>
        <w:tc>
          <w:tcPr>
            <w:tcW w:w="4111" w:type="dxa"/>
          </w:tcPr>
          <w:p w14:paraId="2D526E48" w14:textId="46FD3BAB" w:rsidR="00FD6528" w:rsidRDefault="00FD6528" w:rsidP="00ED1839">
            <w:pPr>
              <w:spacing w:after="0" w:line="240" w:lineRule="auto"/>
              <w:rPr>
                <w:rFonts w:cs="Calibri"/>
                <w:bCs/>
                <w:color w:val="000000"/>
              </w:rPr>
            </w:pPr>
            <w:r>
              <w:rPr>
                <w:rFonts w:cs="Calibri"/>
                <w:bCs/>
                <w:color w:val="000000"/>
              </w:rPr>
              <w:t>Job Descriptions/Person Specifications/Role Pr</w:t>
            </w:r>
            <w:r w:rsidR="008401B1">
              <w:rPr>
                <w:rFonts w:cs="Calibri"/>
                <w:bCs/>
                <w:color w:val="000000"/>
              </w:rPr>
              <w:t>ofiles. Up-yo-date and reviewed as part of the annual appraisal</w:t>
            </w:r>
          </w:p>
        </w:tc>
        <w:tc>
          <w:tcPr>
            <w:tcW w:w="8363" w:type="dxa"/>
          </w:tcPr>
          <w:p w14:paraId="4E5D8C5C" w14:textId="77777777" w:rsidR="00FD6528" w:rsidRPr="004B77C4" w:rsidRDefault="00FD6528" w:rsidP="003F36FA">
            <w:pPr>
              <w:rPr>
                <w:rFonts w:cs="Calibri"/>
                <w:bCs/>
                <w:color w:val="000000"/>
                <w:sz w:val="24"/>
                <w:szCs w:val="24"/>
              </w:rPr>
            </w:pPr>
          </w:p>
        </w:tc>
      </w:tr>
      <w:tr w:rsidR="008401B1" w:rsidRPr="004B77C4" w14:paraId="187A80DE" w14:textId="77777777" w:rsidTr="000C760E">
        <w:tc>
          <w:tcPr>
            <w:tcW w:w="1418" w:type="dxa"/>
            <w:shd w:val="clear" w:color="auto" w:fill="FFC000"/>
          </w:tcPr>
          <w:p w14:paraId="070282DF" w14:textId="5C8C5A36" w:rsidR="008401B1" w:rsidRDefault="008401B1" w:rsidP="008401B1">
            <w:pPr>
              <w:rPr>
                <w:rFonts w:cs="Calibri"/>
                <w:b/>
                <w:color w:val="FFFFFF" w:themeColor="background1"/>
                <w:sz w:val="24"/>
                <w:szCs w:val="24"/>
              </w:rPr>
            </w:pPr>
            <w:r>
              <w:rPr>
                <w:rFonts w:cs="Calibri"/>
                <w:b/>
                <w:color w:val="FFFFFF" w:themeColor="background1"/>
                <w:sz w:val="24"/>
                <w:szCs w:val="24"/>
              </w:rPr>
              <w:t>D3.2</w:t>
            </w:r>
          </w:p>
        </w:tc>
        <w:tc>
          <w:tcPr>
            <w:tcW w:w="4111" w:type="dxa"/>
          </w:tcPr>
          <w:p w14:paraId="25805D74" w14:textId="293875A9" w:rsidR="008401B1" w:rsidRDefault="008401B1" w:rsidP="008401B1">
            <w:pPr>
              <w:spacing w:after="0" w:line="240" w:lineRule="auto"/>
              <w:rPr>
                <w:rFonts w:cs="Calibri"/>
                <w:bCs/>
                <w:color w:val="000000"/>
              </w:rPr>
            </w:pPr>
            <w:r w:rsidRPr="004D78D9">
              <w:rPr>
                <w:rFonts w:cs="Calibri"/>
                <w:bCs/>
                <w:color w:val="000000"/>
              </w:rPr>
              <w:t>Written procedures to match the skills and competencies of all members of staff to the roles they fulfil.</w:t>
            </w:r>
          </w:p>
          <w:p w14:paraId="7606B01B" w14:textId="77777777" w:rsidR="008401B1" w:rsidRPr="004D78D9" w:rsidRDefault="008401B1" w:rsidP="008401B1">
            <w:pPr>
              <w:spacing w:after="0" w:line="240" w:lineRule="auto"/>
              <w:rPr>
                <w:rFonts w:cs="Calibri"/>
                <w:bCs/>
                <w:color w:val="000000"/>
              </w:rPr>
            </w:pPr>
          </w:p>
          <w:p w14:paraId="06636022" w14:textId="488DE356" w:rsidR="008401B1" w:rsidRDefault="008401B1" w:rsidP="008401B1">
            <w:pPr>
              <w:spacing w:after="0" w:line="240" w:lineRule="auto"/>
              <w:rPr>
                <w:rFonts w:cs="Calibri"/>
                <w:bCs/>
                <w:color w:val="000000"/>
              </w:rPr>
            </w:pPr>
            <w:r w:rsidRPr="004D78D9">
              <w:rPr>
                <w:rFonts w:cs="Calibri"/>
                <w:bCs/>
                <w:color w:val="000000"/>
              </w:rPr>
              <w:t xml:space="preserve">This </w:t>
            </w:r>
            <w:r>
              <w:rPr>
                <w:rFonts w:cs="Calibri"/>
                <w:bCs/>
                <w:color w:val="000000"/>
              </w:rPr>
              <w:t>is likely to be covered indirectly by</w:t>
            </w:r>
            <w:r w:rsidRPr="004D78D9">
              <w:rPr>
                <w:rFonts w:cs="Calibri"/>
                <w:bCs/>
                <w:color w:val="000000"/>
              </w:rPr>
              <w:t xml:space="preserve"> your recruitment a</w:t>
            </w:r>
            <w:r>
              <w:rPr>
                <w:rFonts w:cs="Calibri"/>
                <w:bCs/>
                <w:color w:val="000000"/>
              </w:rPr>
              <w:t>nd ap</w:t>
            </w:r>
            <w:r w:rsidRPr="004D78D9">
              <w:rPr>
                <w:rFonts w:cs="Calibri"/>
                <w:bCs/>
                <w:color w:val="000000"/>
              </w:rPr>
              <w:t>praisal/supervision procedures</w:t>
            </w:r>
            <w:r>
              <w:rPr>
                <w:rFonts w:cs="Calibri"/>
                <w:bCs/>
                <w:color w:val="000000"/>
              </w:rPr>
              <w:t xml:space="preserve"> by their very nature.  However, you may which to add to these and add an explicit statement. </w:t>
            </w:r>
            <w:r w:rsidRPr="004D78D9">
              <w:rPr>
                <w:rFonts w:cs="Calibri"/>
                <w:bCs/>
                <w:color w:val="000000"/>
              </w:rPr>
              <w:t xml:space="preserve">  </w:t>
            </w:r>
          </w:p>
        </w:tc>
        <w:tc>
          <w:tcPr>
            <w:tcW w:w="8363" w:type="dxa"/>
          </w:tcPr>
          <w:p w14:paraId="2D6BB7E4" w14:textId="77777777" w:rsidR="008401B1" w:rsidRPr="004B77C4" w:rsidRDefault="008401B1" w:rsidP="008401B1">
            <w:pPr>
              <w:rPr>
                <w:rFonts w:cs="Calibri"/>
                <w:bCs/>
                <w:color w:val="000000"/>
                <w:sz w:val="24"/>
                <w:szCs w:val="24"/>
              </w:rPr>
            </w:pPr>
          </w:p>
        </w:tc>
      </w:tr>
      <w:tr w:rsidR="008401B1" w:rsidRPr="004B77C4" w14:paraId="0123A419" w14:textId="77777777" w:rsidTr="000C760E">
        <w:tc>
          <w:tcPr>
            <w:tcW w:w="1418" w:type="dxa"/>
            <w:shd w:val="clear" w:color="auto" w:fill="FFC000"/>
          </w:tcPr>
          <w:p w14:paraId="58A27276" w14:textId="77777777" w:rsidR="008401B1" w:rsidRDefault="002E59D0" w:rsidP="008401B1">
            <w:pPr>
              <w:rPr>
                <w:rFonts w:cs="Calibri"/>
                <w:b/>
                <w:color w:val="FFFFFF" w:themeColor="background1"/>
                <w:sz w:val="24"/>
                <w:szCs w:val="24"/>
              </w:rPr>
            </w:pPr>
            <w:r>
              <w:rPr>
                <w:rFonts w:cs="Calibri"/>
                <w:b/>
                <w:color w:val="FFFFFF" w:themeColor="background1"/>
                <w:sz w:val="24"/>
                <w:szCs w:val="24"/>
              </w:rPr>
              <w:t>D3.4</w:t>
            </w:r>
          </w:p>
          <w:p w14:paraId="22A1CC36" w14:textId="4A265AAE" w:rsidR="002E59D0" w:rsidRDefault="007F0C84" w:rsidP="008401B1">
            <w:pPr>
              <w:rPr>
                <w:rFonts w:cs="Calibri"/>
                <w:b/>
                <w:color w:val="FFFFFF" w:themeColor="background1"/>
                <w:sz w:val="24"/>
                <w:szCs w:val="24"/>
              </w:rPr>
            </w:pPr>
            <w:r>
              <w:rPr>
                <w:rFonts w:cs="Calibri"/>
                <w:noProof/>
                <w:color w:val="000000"/>
              </w:rPr>
              <w:drawing>
                <wp:inline distT="0" distB="0" distL="0" distR="0" wp14:anchorId="3C7191B7" wp14:editId="6BEFDE6A">
                  <wp:extent cx="546100" cy="546100"/>
                  <wp:effectExtent l="0" t="0" r="0" b="6350"/>
                  <wp:docPr id="16" name="Graphic 16"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404F5E79" w14:textId="77777777" w:rsidR="002E59D0" w:rsidRDefault="002E59D0" w:rsidP="002E59D0">
            <w:pPr>
              <w:spacing w:after="0" w:line="240" w:lineRule="auto"/>
              <w:rPr>
                <w:rFonts w:cs="Calibri"/>
                <w:bCs/>
                <w:color w:val="000000"/>
              </w:rPr>
            </w:pPr>
            <w:r w:rsidRPr="004D78D9">
              <w:rPr>
                <w:rFonts w:cs="Calibri"/>
                <w:bCs/>
                <w:color w:val="000000"/>
              </w:rPr>
              <w:t xml:space="preserve">Written procedure for providing timely information about changes in the law e.g. how do your advice staff stay up-to-date, with changes in Welfare Benefits, Housing, </w:t>
            </w:r>
            <w:r>
              <w:rPr>
                <w:rFonts w:cs="Calibri"/>
                <w:bCs/>
                <w:color w:val="000000"/>
              </w:rPr>
              <w:t xml:space="preserve">Debt, </w:t>
            </w:r>
            <w:r w:rsidRPr="004D78D9">
              <w:rPr>
                <w:rFonts w:cs="Calibri"/>
                <w:bCs/>
                <w:color w:val="000000"/>
              </w:rPr>
              <w:t>Immigration etc…for example you may subscribe to CPAG, Rightsnet</w:t>
            </w:r>
            <w:r>
              <w:rPr>
                <w:rFonts w:cs="Calibri"/>
                <w:bCs/>
                <w:color w:val="000000"/>
              </w:rPr>
              <w:t>, Shelter</w:t>
            </w:r>
            <w:r w:rsidRPr="004D78D9">
              <w:rPr>
                <w:rFonts w:cs="Calibri"/>
                <w:bCs/>
                <w:color w:val="000000"/>
              </w:rPr>
              <w:t xml:space="preserve"> or </w:t>
            </w:r>
            <w:r>
              <w:rPr>
                <w:rFonts w:cs="Calibri"/>
                <w:bCs/>
                <w:color w:val="000000"/>
              </w:rPr>
              <w:t>hold IMA membership.</w:t>
            </w:r>
          </w:p>
          <w:p w14:paraId="3FE82A30" w14:textId="77777777" w:rsidR="002E59D0" w:rsidRDefault="002E59D0" w:rsidP="002E59D0">
            <w:pPr>
              <w:spacing w:after="0" w:line="240" w:lineRule="auto"/>
              <w:rPr>
                <w:rFonts w:cs="Calibri"/>
                <w:bCs/>
                <w:color w:val="000000"/>
              </w:rPr>
            </w:pPr>
          </w:p>
          <w:p w14:paraId="3423E8E4" w14:textId="560D05CD" w:rsidR="008401B1" w:rsidRDefault="002E59D0" w:rsidP="002E59D0">
            <w:pPr>
              <w:spacing w:after="0" w:line="240" w:lineRule="auto"/>
              <w:rPr>
                <w:rFonts w:cs="Calibri"/>
                <w:bCs/>
                <w:color w:val="000000"/>
              </w:rPr>
            </w:pPr>
            <w:r>
              <w:rPr>
                <w:rFonts w:cs="Calibri"/>
                <w:bCs/>
                <w:color w:val="000000"/>
              </w:rPr>
              <w:t>You may wish to include this is your Case Management Procedure or Training &amp; Development Policy</w:t>
            </w:r>
          </w:p>
        </w:tc>
        <w:tc>
          <w:tcPr>
            <w:tcW w:w="8363" w:type="dxa"/>
          </w:tcPr>
          <w:p w14:paraId="60AA5249" w14:textId="77777777" w:rsidR="008401B1" w:rsidRPr="004B77C4" w:rsidRDefault="008401B1" w:rsidP="008401B1">
            <w:pPr>
              <w:rPr>
                <w:rFonts w:cs="Calibri"/>
                <w:bCs/>
                <w:color w:val="000000"/>
                <w:sz w:val="24"/>
                <w:szCs w:val="24"/>
              </w:rPr>
            </w:pPr>
          </w:p>
        </w:tc>
      </w:tr>
      <w:tr w:rsidR="006136EB" w:rsidRPr="004B77C4" w14:paraId="0FB0977A" w14:textId="77777777" w:rsidTr="000C760E">
        <w:tc>
          <w:tcPr>
            <w:tcW w:w="1418" w:type="dxa"/>
            <w:shd w:val="clear" w:color="auto" w:fill="FFC000"/>
          </w:tcPr>
          <w:p w14:paraId="21838DA6" w14:textId="6468DBA9" w:rsidR="006136EB" w:rsidRDefault="006136EB" w:rsidP="008401B1">
            <w:pPr>
              <w:rPr>
                <w:rFonts w:cs="Calibri"/>
                <w:b/>
                <w:color w:val="FFFFFF" w:themeColor="background1"/>
                <w:sz w:val="24"/>
                <w:szCs w:val="24"/>
              </w:rPr>
            </w:pPr>
            <w:r>
              <w:rPr>
                <w:rFonts w:cs="Calibri"/>
                <w:b/>
                <w:color w:val="FFFFFF" w:themeColor="background1"/>
                <w:sz w:val="24"/>
                <w:szCs w:val="24"/>
              </w:rPr>
              <w:lastRenderedPageBreak/>
              <w:t xml:space="preserve">D3.5 </w:t>
            </w:r>
          </w:p>
        </w:tc>
        <w:tc>
          <w:tcPr>
            <w:tcW w:w="4111" w:type="dxa"/>
          </w:tcPr>
          <w:p w14:paraId="1C0143FA" w14:textId="77777777" w:rsidR="00A155BD" w:rsidRDefault="0037743D" w:rsidP="002E59D0">
            <w:pPr>
              <w:spacing w:after="0" w:line="240" w:lineRule="auto"/>
              <w:rPr>
                <w:rFonts w:cstheme="minorHAnsi"/>
              </w:rPr>
            </w:pPr>
            <w:r w:rsidRPr="004D78D9">
              <w:rPr>
                <w:rFonts w:cstheme="minorHAnsi"/>
              </w:rPr>
              <w:t>Safeguarding Polic</w:t>
            </w:r>
            <w:r>
              <w:rPr>
                <w:rFonts w:cstheme="minorHAnsi"/>
              </w:rPr>
              <w:t>ies</w:t>
            </w:r>
            <w:r w:rsidRPr="004D78D9">
              <w:rPr>
                <w:rFonts w:cstheme="minorHAnsi"/>
              </w:rPr>
              <w:t xml:space="preserve"> - Advice providers must demonstrate that consideration has been given to the risk for vulnerable adults and/or children in relation to the delivery of </w:t>
            </w:r>
            <w:r>
              <w:rPr>
                <w:rFonts w:cstheme="minorHAnsi"/>
              </w:rPr>
              <w:t>their</w:t>
            </w:r>
            <w:r w:rsidRPr="004D78D9">
              <w:rPr>
                <w:rFonts w:cstheme="minorHAnsi"/>
              </w:rPr>
              <w:t xml:space="preserve"> services. Where risks have been identified, appropriate measures have been taken to mitigate these risks.</w:t>
            </w:r>
            <w:r>
              <w:rPr>
                <w:rFonts w:cstheme="minorHAnsi"/>
              </w:rPr>
              <w:t xml:space="preserve">  </w:t>
            </w:r>
          </w:p>
          <w:p w14:paraId="59077B00" w14:textId="77777777" w:rsidR="00A155BD" w:rsidRDefault="00A155BD" w:rsidP="002E59D0">
            <w:pPr>
              <w:spacing w:after="0" w:line="240" w:lineRule="auto"/>
              <w:rPr>
                <w:rFonts w:cstheme="minorHAnsi"/>
              </w:rPr>
            </w:pPr>
          </w:p>
          <w:p w14:paraId="4EDDD6AC" w14:textId="77998EC8" w:rsidR="006136EB" w:rsidRPr="004D78D9" w:rsidRDefault="0037743D" w:rsidP="002E59D0">
            <w:pPr>
              <w:spacing w:after="0" w:line="240" w:lineRule="auto"/>
              <w:rPr>
                <w:rFonts w:cs="Calibri"/>
                <w:bCs/>
                <w:color w:val="000000"/>
              </w:rPr>
            </w:pPr>
            <w:r>
              <w:rPr>
                <w:rFonts w:cstheme="minorHAnsi"/>
              </w:rPr>
              <w:t>Who is your Designated Safeguarding Officer?</w:t>
            </w:r>
          </w:p>
        </w:tc>
        <w:tc>
          <w:tcPr>
            <w:tcW w:w="8363" w:type="dxa"/>
          </w:tcPr>
          <w:p w14:paraId="2F815542" w14:textId="77777777" w:rsidR="006136EB" w:rsidRPr="004B77C4" w:rsidRDefault="006136EB" w:rsidP="008401B1">
            <w:pPr>
              <w:rPr>
                <w:rFonts w:cs="Calibri"/>
                <w:bCs/>
                <w:color w:val="000000"/>
                <w:sz w:val="24"/>
                <w:szCs w:val="24"/>
              </w:rPr>
            </w:pPr>
          </w:p>
        </w:tc>
      </w:tr>
      <w:tr w:rsidR="008401B1" w:rsidRPr="004B77C4" w14:paraId="4ABB8E43" w14:textId="77777777" w:rsidTr="008F7C01">
        <w:tc>
          <w:tcPr>
            <w:tcW w:w="1418" w:type="dxa"/>
            <w:shd w:val="clear" w:color="auto" w:fill="FFC000"/>
          </w:tcPr>
          <w:p w14:paraId="77C7239F" w14:textId="4A3D9428" w:rsidR="008401B1" w:rsidRPr="00D640C2" w:rsidRDefault="008401B1" w:rsidP="008401B1">
            <w:pPr>
              <w:rPr>
                <w:rFonts w:cs="Calibri"/>
                <w:b/>
                <w:color w:val="FFFFFF" w:themeColor="background1"/>
                <w:sz w:val="24"/>
                <w:szCs w:val="24"/>
              </w:rPr>
            </w:pPr>
            <w:r w:rsidRPr="00D640C2">
              <w:rPr>
                <w:rFonts w:cs="Calibri"/>
                <w:b/>
                <w:color w:val="FFFFFF" w:themeColor="background1"/>
                <w:sz w:val="24"/>
                <w:szCs w:val="24"/>
              </w:rPr>
              <w:t>D</w:t>
            </w:r>
            <w:r w:rsidR="00271C2C">
              <w:rPr>
                <w:rFonts w:cs="Calibri"/>
                <w:b/>
                <w:color w:val="FFFFFF" w:themeColor="background1"/>
                <w:sz w:val="24"/>
                <w:szCs w:val="24"/>
              </w:rPr>
              <w:t>4</w:t>
            </w:r>
            <w:r w:rsidRPr="00D640C2">
              <w:rPr>
                <w:rFonts w:cs="Calibri"/>
                <w:b/>
                <w:color w:val="FFFFFF" w:themeColor="background1"/>
                <w:sz w:val="24"/>
                <w:szCs w:val="24"/>
              </w:rPr>
              <w:t>.2</w:t>
            </w:r>
            <w:r w:rsidR="000E7BD5">
              <w:rPr>
                <w:rFonts w:cs="Calibri"/>
                <w:b/>
                <w:color w:val="FFFFFF" w:themeColor="background1"/>
                <w:sz w:val="24"/>
                <w:szCs w:val="24"/>
              </w:rPr>
              <w:t>, D4.4</w:t>
            </w:r>
          </w:p>
        </w:tc>
        <w:tc>
          <w:tcPr>
            <w:tcW w:w="4111" w:type="dxa"/>
          </w:tcPr>
          <w:p w14:paraId="4D9948DD" w14:textId="19DDD31A" w:rsidR="00FC5533" w:rsidRDefault="008401B1" w:rsidP="008401B1">
            <w:pPr>
              <w:spacing w:after="0" w:line="240" w:lineRule="auto"/>
              <w:rPr>
                <w:rFonts w:cs="Calibri"/>
                <w:bCs/>
                <w:color w:val="000000"/>
              </w:rPr>
            </w:pPr>
            <w:r w:rsidRPr="001F4E67">
              <w:rPr>
                <w:rFonts w:cs="Calibri"/>
                <w:bCs/>
                <w:color w:val="000000"/>
              </w:rPr>
              <w:t xml:space="preserve">Recruitment and Selection Procedure </w:t>
            </w:r>
            <w:r w:rsidR="000E7BD5">
              <w:rPr>
                <w:rFonts w:cs="Calibri"/>
                <w:bCs/>
                <w:color w:val="000000"/>
              </w:rPr>
              <w:t>describing fair and transparent processes</w:t>
            </w:r>
            <w:r w:rsidR="00FC5533">
              <w:rPr>
                <w:rFonts w:cs="Calibri"/>
                <w:bCs/>
                <w:color w:val="000000"/>
              </w:rPr>
              <w:t>.</w:t>
            </w:r>
          </w:p>
          <w:p w14:paraId="6DF8537A" w14:textId="6AA750A6" w:rsidR="00FC5533" w:rsidRDefault="00FC5533" w:rsidP="008401B1">
            <w:pPr>
              <w:spacing w:after="0" w:line="240" w:lineRule="auto"/>
              <w:rPr>
                <w:rFonts w:cs="Calibri"/>
                <w:bCs/>
                <w:color w:val="000000"/>
              </w:rPr>
            </w:pPr>
          </w:p>
          <w:p w14:paraId="2FCDEEB6" w14:textId="5A32F815" w:rsidR="00FC5533" w:rsidRDefault="00FC5533" w:rsidP="008401B1">
            <w:pPr>
              <w:spacing w:after="0" w:line="240" w:lineRule="auto"/>
              <w:rPr>
                <w:rFonts w:cs="Calibri"/>
                <w:bCs/>
                <w:color w:val="000000"/>
              </w:rPr>
            </w:pPr>
            <w:r>
              <w:rPr>
                <w:rFonts w:cs="Calibri"/>
                <w:bCs/>
                <w:color w:val="000000"/>
              </w:rPr>
              <w:t>Recruitment records maintained and held for a minimum of 12 months.</w:t>
            </w:r>
          </w:p>
          <w:p w14:paraId="1C8963A3" w14:textId="77777777" w:rsidR="00FC5533" w:rsidRDefault="00FC5533" w:rsidP="008401B1">
            <w:pPr>
              <w:spacing w:after="0" w:line="240" w:lineRule="auto"/>
              <w:rPr>
                <w:rFonts w:cs="Calibri"/>
                <w:bCs/>
                <w:color w:val="000000"/>
              </w:rPr>
            </w:pPr>
          </w:p>
          <w:p w14:paraId="2DAE9023" w14:textId="624D39C8" w:rsidR="008401B1" w:rsidRPr="001F4E67" w:rsidRDefault="00FC5533" w:rsidP="008401B1">
            <w:pPr>
              <w:spacing w:after="0" w:line="240" w:lineRule="auto"/>
              <w:rPr>
                <w:rFonts w:cs="Calibri"/>
                <w:bCs/>
                <w:color w:val="000000"/>
              </w:rPr>
            </w:pPr>
            <w:r>
              <w:rPr>
                <w:rFonts w:cs="Calibri"/>
                <w:bCs/>
                <w:color w:val="000000"/>
              </w:rPr>
              <w:t>H</w:t>
            </w:r>
            <w:r w:rsidR="008401B1" w:rsidRPr="001F4E67">
              <w:rPr>
                <w:rFonts w:cs="Calibri"/>
                <w:bCs/>
                <w:color w:val="000000"/>
              </w:rPr>
              <w:t>ow you make efforts to recruit from the local community and ensure your workforce reflect the community it services</w:t>
            </w:r>
          </w:p>
        </w:tc>
        <w:tc>
          <w:tcPr>
            <w:tcW w:w="8363" w:type="dxa"/>
          </w:tcPr>
          <w:p w14:paraId="1CDC4E7B" w14:textId="7DA84DEB" w:rsidR="008401B1" w:rsidRPr="004B77C4" w:rsidRDefault="008401B1" w:rsidP="008401B1">
            <w:pPr>
              <w:rPr>
                <w:rFonts w:cs="Calibri"/>
                <w:bCs/>
                <w:color w:val="000000"/>
                <w:sz w:val="24"/>
                <w:szCs w:val="24"/>
              </w:rPr>
            </w:pPr>
          </w:p>
        </w:tc>
      </w:tr>
      <w:tr w:rsidR="008401B1" w:rsidRPr="004B77C4" w14:paraId="25B2151A" w14:textId="77777777" w:rsidTr="000C30A4">
        <w:tc>
          <w:tcPr>
            <w:tcW w:w="1418" w:type="dxa"/>
            <w:shd w:val="clear" w:color="auto" w:fill="FFC000"/>
          </w:tcPr>
          <w:p w14:paraId="184D886B" w14:textId="5F731C8A" w:rsidR="008401B1" w:rsidRPr="00D640C2" w:rsidRDefault="008401B1" w:rsidP="008401B1">
            <w:pPr>
              <w:rPr>
                <w:rFonts w:cs="Calibri"/>
                <w:b/>
                <w:color w:val="FFFFFF" w:themeColor="background1"/>
                <w:sz w:val="24"/>
                <w:szCs w:val="24"/>
              </w:rPr>
            </w:pPr>
            <w:r w:rsidRPr="00D640C2">
              <w:rPr>
                <w:rFonts w:cs="Calibri"/>
                <w:b/>
                <w:color w:val="FFFFFF" w:themeColor="background1"/>
                <w:sz w:val="24"/>
                <w:szCs w:val="24"/>
              </w:rPr>
              <w:t>D</w:t>
            </w:r>
            <w:r w:rsidR="00BC0C24">
              <w:rPr>
                <w:rFonts w:cs="Calibri"/>
                <w:b/>
                <w:color w:val="FFFFFF" w:themeColor="background1"/>
                <w:sz w:val="24"/>
                <w:szCs w:val="24"/>
              </w:rPr>
              <w:t>4</w:t>
            </w:r>
            <w:r w:rsidRPr="00D640C2">
              <w:rPr>
                <w:rFonts w:cs="Calibri"/>
                <w:b/>
                <w:color w:val="FFFFFF" w:themeColor="background1"/>
                <w:sz w:val="24"/>
                <w:szCs w:val="24"/>
              </w:rPr>
              <w:t>.3</w:t>
            </w:r>
          </w:p>
        </w:tc>
        <w:tc>
          <w:tcPr>
            <w:tcW w:w="4111" w:type="dxa"/>
          </w:tcPr>
          <w:p w14:paraId="6C30C2FE" w14:textId="77777777" w:rsidR="00BC0C24" w:rsidRDefault="008401B1" w:rsidP="008401B1">
            <w:pPr>
              <w:spacing w:after="0" w:line="240" w:lineRule="auto"/>
              <w:rPr>
                <w:rFonts w:cs="Calibri"/>
                <w:bCs/>
                <w:color w:val="000000"/>
              </w:rPr>
            </w:pPr>
            <w:r w:rsidRPr="001F4E67">
              <w:rPr>
                <w:rFonts w:cs="Calibri"/>
                <w:bCs/>
                <w:color w:val="000000"/>
              </w:rPr>
              <w:t xml:space="preserve">Induction Procedure / Induction Checklist.  </w:t>
            </w:r>
          </w:p>
          <w:p w14:paraId="3C91C9E7" w14:textId="77777777" w:rsidR="00BC0C24" w:rsidRDefault="00BC0C24" w:rsidP="008401B1">
            <w:pPr>
              <w:spacing w:after="0" w:line="240" w:lineRule="auto"/>
              <w:rPr>
                <w:rFonts w:cs="Calibri"/>
                <w:bCs/>
                <w:color w:val="000000"/>
              </w:rPr>
            </w:pPr>
          </w:p>
          <w:p w14:paraId="71772FCF" w14:textId="25B56FE1" w:rsidR="008401B1" w:rsidRPr="001F4E67" w:rsidRDefault="008401B1" w:rsidP="008401B1">
            <w:pPr>
              <w:spacing w:after="0" w:line="240" w:lineRule="auto"/>
              <w:rPr>
                <w:rFonts w:cs="Calibri"/>
                <w:bCs/>
                <w:color w:val="000000"/>
              </w:rPr>
            </w:pPr>
            <w:r w:rsidRPr="001F4E67">
              <w:rPr>
                <w:rFonts w:cs="Calibri"/>
                <w:bCs/>
                <w:color w:val="000000"/>
              </w:rPr>
              <w:t>Your procedures should cover new recruits but also those within your organisation moving into a different role.</w:t>
            </w:r>
          </w:p>
        </w:tc>
        <w:tc>
          <w:tcPr>
            <w:tcW w:w="8363" w:type="dxa"/>
          </w:tcPr>
          <w:p w14:paraId="04720839" w14:textId="57A1F48C" w:rsidR="008401B1" w:rsidRPr="004B77C4" w:rsidRDefault="008401B1" w:rsidP="008401B1">
            <w:pPr>
              <w:rPr>
                <w:rFonts w:cs="Calibri"/>
                <w:bCs/>
                <w:color w:val="000000"/>
                <w:sz w:val="24"/>
                <w:szCs w:val="24"/>
              </w:rPr>
            </w:pPr>
          </w:p>
        </w:tc>
      </w:tr>
      <w:tr w:rsidR="00115621" w:rsidRPr="004B77C4" w14:paraId="724293EF" w14:textId="77777777" w:rsidTr="005858F8">
        <w:tc>
          <w:tcPr>
            <w:tcW w:w="1418" w:type="dxa"/>
            <w:shd w:val="clear" w:color="auto" w:fill="FFC000"/>
          </w:tcPr>
          <w:p w14:paraId="3BE0483C" w14:textId="15136417" w:rsidR="00115621" w:rsidRPr="00D640C2" w:rsidRDefault="00115621" w:rsidP="008401B1">
            <w:pPr>
              <w:rPr>
                <w:rFonts w:cs="Calibri"/>
                <w:b/>
                <w:color w:val="FFFFFF" w:themeColor="background1"/>
                <w:sz w:val="24"/>
                <w:szCs w:val="24"/>
              </w:rPr>
            </w:pPr>
            <w:r w:rsidRPr="00D640C2">
              <w:rPr>
                <w:rFonts w:cs="Calibri"/>
                <w:b/>
                <w:color w:val="FFFFFF" w:themeColor="background1"/>
                <w:sz w:val="24"/>
                <w:szCs w:val="24"/>
              </w:rPr>
              <w:lastRenderedPageBreak/>
              <w:t>D</w:t>
            </w:r>
            <w:r>
              <w:rPr>
                <w:rFonts w:cs="Calibri"/>
                <w:b/>
                <w:color w:val="FFFFFF" w:themeColor="background1"/>
                <w:sz w:val="24"/>
                <w:szCs w:val="24"/>
              </w:rPr>
              <w:t>4</w:t>
            </w:r>
            <w:r w:rsidRPr="00D640C2">
              <w:rPr>
                <w:rFonts w:cs="Calibri"/>
                <w:b/>
                <w:color w:val="FFFFFF" w:themeColor="background1"/>
                <w:sz w:val="24"/>
                <w:szCs w:val="24"/>
              </w:rPr>
              <w:t>.5</w:t>
            </w:r>
          </w:p>
        </w:tc>
        <w:tc>
          <w:tcPr>
            <w:tcW w:w="4111" w:type="dxa"/>
          </w:tcPr>
          <w:p w14:paraId="0EDC81C3" w14:textId="77777777" w:rsidR="00115621" w:rsidRDefault="00115621" w:rsidP="008401B1">
            <w:pPr>
              <w:spacing w:after="0" w:line="240" w:lineRule="auto"/>
              <w:rPr>
                <w:rFonts w:cs="Calibri"/>
                <w:bCs/>
                <w:color w:val="000000"/>
              </w:rPr>
            </w:pPr>
            <w:r w:rsidRPr="001F4E67">
              <w:rPr>
                <w:rFonts w:cs="Calibri"/>
                <w:bCs/>
                <w:color w:val="000000"/>
              </w:rPr>
              <w:t xml:space="preserve">You must have </w:t>
            </w:r>
            <w:r>
              <w:rPr>
                <w:rFonts w:cs="Calibri"/>
                <w:bCs/>
                <w:color w:val="000000"/>
              </w:rPr>
              <w:t>clear policies in place for the below:</w:t>
            </w:r>
          </w:p>
          <w:p w14:paraId="2C25DD01" w14:textId="5CCB189D" w:rsidR="00115621" w:rsidRDefault="00115621" w:rsidP="00895A32">
            <w:pPr>
              <w:pStyle w:val="ListParagraph"/>
              <w:numPr>
                <w:ilvl w:val="0"/>
                <w:numId w:val="8"/>
              </w:numPr>
              <w:spacing w:after="0" w:line="240" w:lineRule="auto"/>
              <w:rPr>
                <w:rFonts w:cs="Calibri"/>
                <w:bCs/>
                <w:color w:val="000000"/>
              </w:rPr>
            </w:pPr>
            <w:r w:rsidRPr="00895A32">
              <w:rPr>
                <w:rFonts w:cs="Calibri"/>
                <w:bCs/>
                <w:color w:val="000000"/>
              </w:rPr>
              <w:t>Disciplinary Procedure</w:t>
            </w:r>
          </w:p>
          <w:p w14:paraId="767C1400" w14:textId="331DA0BF" w:rsidR="00895A32" w:rsidRDefault="00895A32" w:rsidP="00895A32">
            <w:pPr>
              <w:pStyle w:val="ListParagraph"/>
              <w:numPr>
                <w:ilvl w:val="0"/>
                <w:numId w:val="8"/>
              </w:numPr>
              <w:spacing w:after="0" w:line="240" w:lineRule="auto"/>
              <w:rPr>
                <w:rFonts w:cs="Calibri"/>
                <w:bCs/>
                <w:color w:val="000000"/>
              </w:rPr>
            </w:pPr>
            <w:r>
              <w:rPr>
                <w:rFonts w:cs="Calibri"/>
                <w:bCs/>
                <w:color w:val="000000"/>
              </w:rPr>
              <w:t>Grievance Procedure</w:t>
            </w:r>
          </w:p>
          <w:p w14:paraId="12AC9316" w14:textId="4F0AC7C6" w:rsidR="00895A32" w:rsidRDefault="00895A32" w:rsidP="00895A32">
            <w:pPr>
              <w:pStyle w:val="ListParagraph"/>
              <w:numPr>
                <w:ilvl w:val="0"/>
                <w:numId w:val="8"/>
              </w:numPr>
              <w:spacing w:after="0" w:line="240" w:lineRule="auto"/>
              <w:rPr>
                <w:rFonts w:cs="Calibri"/>
                <w:bCs/>
                <w:color w:val="000000"/>
              </w:rPr>
            </w:pPr>
            <w:r>
              <w:rPr>
                <w:rFonts w:cs="Calibri"/>
                <w:bCs/>
                <w:color w:val="000000"/>
              </w:rPr>
              <w:t>Whistleblowing Policy</w:t>
            </w:r>
          </w:p>
          <w:p w14:paraId="6B9EDF01" w14:textId="69354077" w:rsidR="00895A32" w:rsidRDefault="00895A32" w:rsidP="00895A32">
            <w:pPr>
              <w:pStyle w:val="ListParagraph"/>
              <w:numPr>
                <w:ilvl w:val="0"/>
                <w:numId w:val="8"/>
              </w:numPr>
              <w:spacing w:after="0" w:line="240" w:lineRule="auto"/>
              <w:rPr>
                <w:rFonts w:cs="Calibri"/>
                <w:bCs/>
                <w:color w:val="000000"/>
              </w:rPr>
            </w:pPr>
            <w:r>
              <w:rPr>
                <w:rFonts w:cs="Calibri"/>
                <w:bCs/>
                <w:color w:val="000000"/>
              </w:rPr>
              <w:t>Dignity at Work Policy (Bullying &amp; Harassment)</w:t>
            </w:r>
          </w:p>
          <w:p w14:paraId="3AF70EEA" w14:textId="47EB72DF" w:rsidR="00895A32" w:rsidRPr="00895A32" w:rsidRDefault="00CF4513" w:rsidP="00895A32">
            <w:pPr>
              <w:pStyle w:val="ListParagraph"/>
              <w:numPr>
                <w:ilvl w:val="0"/>
                <w:numId w:val="8"/>
              </w:numPr>
              <w:spacing w:after="0" w:line="240" w:lineRule="auto"/>
              <w:rPr>
                <w:rFonts w:cs="Calibri"/>
                <w:bCs/>
                <w:color w:val="000000"/>
              </w:rPr>
            </w:pPr>
            <w:r>
              <w:rPr>
                <w:rFonts w:cs="Calibri"/>
                <w:bCs/>
                <w:color w:val="000000"/>
              </w:rPr>
              <w:t>Health &amp; Safety</w:t>
            </w:r>
            <w:r w:rsidR="00CD6285">
              <w:rPr>
                <w:rFonts w:cs="Calibri"/>
                <w:bCs/>
                <w:color w:val="000000"/>
              </w:rPr>
              <w:t xml:space="preserve"> (covering staff wellbeing)</w:t>
            </w:r>
            <w:r>
              <w:rPr>
                <w:rFonts w:cs="Calibri"/>
                <w:bCs/>
                <w:color w:val="000000"/>
              </w:rPr>
              <w:t xml:space="preserve"> </w:t>
            </w:r>
          </w:p>
          <w:p w14:paraId="263FEBB5" w14:textId="07B91827" w:rsidR="00115621" w:rsidRPr="001F4E67" w:rsidRDefault="00115621" w:rsidP="008401B1">
            <w:pPr>
              <w:spacing w:after="0" w:line="240" w:lineRule="auto"/>
              <w:rPr>
                <w:rFonts w:cs="Calibri"/>
                <w:bCs/>
                <w:color w:val="000000"/>
              </w:rPr>
            </w:pPr>
          </w:p>
        </w:tc>
        <w:tc>
          <w:tcPr>
            <w:tcW w:w="8363" w:type="dxa"/>
          </w:tcPr>
          <w:p w14:paraId="7D424449" w14:textId="48918701" w:rsidR="00115621" w:rsidRPr="004B77C4" w:rsidRDefault="00115621" w:rsidP="008401B1">
            <w:pPr>
              <w:rPr>
                <w:rFonts w:cs="Calibri"/>
                <w:bCs/>
                <w:color w:val="000000"/>
                <w:sz w:val="24"/>
                <w:szCs w:val="24"/>
              </w:rPr>
            </w:pPr>
          </w:p>
        </w:tc>
      </w:tr>
      <w:tr w:rsidR="00245009" w:rsidRPr="004B77C4" w14:paraId="573C51BF" w14:textId="77777777" w:rsidTr="005858F8">
        <w:tc>
          <w:tcPr>
            <w:tcW w:w="1418" w:type="dxa"/>
            <w:shd w:val="clear" w:color="auto" w:fill="FFC000"/>
          </w:tcPr>
          <w:p w14:paraId="40EFED2E" w14:textId="77777777" w:rsidR="00245009" w:rsidRDefault="00245009" w:rsidP="00245009">
            <w:pPr>
              <w:spacing w:after="0" w:line="240" w:lineRule="auto"/>
              <w:rPr>
                <w:rFonts w:cs="Calibri"/>
                <w:b/>
                <w:color w:val="FFFFFF" w:themeColor="background1"/>
                <w:sz w:val="24"/>
                <w:szCs w:val="24"/>
              </w:rPr>
            </w:pPr>
            <w:r>
              <w:rPr>
                <w:rFonts w:cs="Calibri"/>
                <w:b/>
                <w:color w:val="FFFFFF" w:themeColor="background1"/>
                <w:sz w:val="24"/>
                <w:szCs w:val="24"/>
              </w:rPr>
              <w:t>D5.1, D5.2</w:t>
            </w:r>
          </w:p>
          <w:p w14:paraId="23C03171" w14:textId="43C2B692" w:rsidR="00245009" w:rsidRPr="00D640C2" w:rsidRDefault="00245009" w:rsidP="00245009">
            <w:pPr>
              <w:spacing w:after="0" w:line="240" w:lineRule="auto"/>
              <w:rPr>
                <w:rFonts w:cs="Calibri"/>
                <w:b/>
                <w:color w:val="FFFFFF" w:themeColor="background1"/>
                <w:sz w:val="24"/>
                <w:szCs w:val="24"/>
              </w:rPr>
            </w:pPr>
            <w:r>
              <w:rPr>
                <w:rFonts w:cs="Calibri"/>
                <w:b/>
                <w:color w:val="FFFFFF" w:themeColor="background1"/>
                <w:sz w:val="24"/>
                <w:szCs w:val="24"/>
              </w:rPr>
              <w:t>(Casework only)</w:t>
            </w:r>
          </w:p>
        </w:tc>
        <w:tc>
          <w:tcPr>
            <w:tcW w:w="4111" w:type="dxa"/>
          </w:tcPr>
          <w:p w14:paraId="57A73F2E" w14:textId="77777777" w:rsidR="00912A6E" w:rsidRDefault="00912A6E" w:rsidP="008401B1">
            <w:pPr>
              <w:spacing w:after="0" w:line="240" w:lineRule="auto"/>
            </w:pPr>
            <w:r>
              <w:t>Can you identify the individual caseworkers undertaking casework in the service strategy and:</w:t>
            </w:r>
          </w:p>
          <w:p w14:paraId="0365D3DF" w14:textId="77777777" w:rsidR="00912A6E" w:rsidRPr="00912A6E" w:rsidRDefault="00912A6E" w:rsidP="00912A6E">
            <w:pPr>
              <w:pStyle w:val="ListParagraph"/>
              <w:numPr>
                <w:ilvl w:val="0"/>
                <w:numId w:val="9"/>
              </w:numPr>
              <w:spacing w:after="0" w:line="240" w:lineRule="auto"/>
              <w:rPr>
                <w:rFonts w:cs="Calibri"/>
                <w:bCs/>
                <w:color w:val="000000"/>
              </w:rPr>
            </w:pPr>
            <w:r>
              <w:t>Demonstrate that at least one of the identified caseworkers spends at least 12 hours per week and any other identified caseworkers spend at least 6 hours per week each dealing with cases falling within the relevant casework category; and</w:t>
            </w:r>
          </w:p>
          <w:p w14:paraId="07FC6482" w14:textId="77777777" w:rsidR="00245009" w:rsidRPr="00E54D2F" w:rsidRDefault="00912A6E" w:rsidP="00912A6E">
            <w:pPr>
              <w:pStyle w:val="ListParagraph"/>
              <w:numPr>
                <w:ilvl w:val="0"/>
                <w:numId w:val="9"/>
              </w:numPr>
              <w:spacing w:after="0" w:line="240" w:lineRule="auto"/>
              <w:rPr>
                <w:rFonts w:cs="Calibri"/>
                <w:bCs/>
                <w:color w:val="000000"/>
              </w:rPr>
            </w:pPr>
            <w:r>
              <w:t xml:space="preserve">Demonstrate that the caseworkers (either individually or together) have undertaken casework across the breadth and depth of subjects </w:t>
            </w:r>
            <w:r>
              <w:lastRenderedPageBreak/>
              <w:t>within the relevant casework category within the last calendar year and subsequently every 12 months</w:t>
            </w:r>
          </w:p>
          <w:p w14:paraId="5867EE9B" w14:textId="77777777" w:rsidR="00E54D2F" w:rsidRDefault="00E54D2F" w:rsidP="00E54D2F">
            <w:pPr>
              <w:spacing w:after="0" w:line="240" w:lineRule="auto"/>
              <w:rPr>
                <w:rFonts w:cs="Calibri"/>
                <w:bCs/>
                <w:color w:val="000000"/>
              </w:rPr>
            </w:pPr>
          </w:p>
          <w:p w14:paraId="4B06A580" w14:textId="77777777" w:rsidR="0076259B" w:rsidRDefault="0076259B" w:rsidP="00E54D2F">
            <w:pPr>
              <w:spacing w:after="0" w:line="240" w:lineRule="auto"/>
            </w:pPr>
            <w:r>
              <w:t>Can you</w:t>
            </w:r>
            <w:r w:rsidR="00E54D2F">
              <w:t xml:space="preserve"> identify a casework supervisor who meets the required criteria. These are designed to:</w:t>
            </w:r>
          </w:p>
          <w:p w14:paraId="2D13E4FF" w14:textId="77777777" w:rsidR="0076259B" w:rsidRPr="0076259B" w:rsidRDefault="00E54D2F" w:rsidP="0076259B">
            <w:pPr>
              <w:pStyle w:val="ListParagraph"/>
              <w:numPr>
                <w:ilvl w:val="0"/>
                <w:numId w:val="10"/>
              </w:numPr>
              <w:spacing w:after="0" w:line="240" w:lineRule="auto"/>
              <w:rPr>
                <w:rFonts w:cs="Calibri"/>
                <w:bCs/>
                <w:color w:val="000000"/>
              </w:rPr>
            </w:pPr>
            <w:r>
              <w:t>Demonstrate previous experience in casework</w:t>
            </w:r>
          </w:p>
          <w:p w14:paraId="3414DDC0" w14:textId="77777777" w:rsidR="0076259B" w:rsidRPr="0076259B" w:rsidRDefault="00E54D2F" w:rsidP="0076259B">
            <w:pPr>
              <w:pStyle w:val="ListParagraph"/>
              <w:numPr>
                <w:ilvl w:val="0"/>
                <w:numId w:val="10"/>
              </w:numPr>
              <w:spacing w:after="0" w:line="240" w:lineRule="auto"/>
              <w:rPr>
                <w:rFonts w:cs="Calibri"/>
                <w:bCs/>
                <w:color w:val="000000"/>
              </w:rPr>
            </w:pPr>
            <w:r>
              <w:t>Demonstrate availability to supervise caseworkers</w:t>
            </w:r>
          </w:p>
          <w:p w14:paraId="1F3584F6" w14:textId="719444F5" w:rsidR="00E54D2F" w:rsidRPr="0076259B" w:rsidRDefault="00E54D2F" w:rsidP="0076259B">
            <w:pPr>
              <w:pStyle w:val="ListParagraph"/>
              <w:numPr>
                <w:ilvl w:val="0"/>
                <w:numId w:val="10"/>
              </w:numPr>
              <w:spacing w:after="0" w:line="240" w:lineRule="auto"/>
              <w:rPr>
                <w:rFonts w:cs="Calibri"/>
                <w:bCs/>
                <w:color w:val="000000"/>
              </w:rPr>
            </w:pPr>
            <w:r>
              <w:t>Demonstrate continued involvement in on-going</w:t>
            </w:r>
            <w:r w:rsidR="00D95773">
              <w:t xml:space="preserve"> casework</w:t>
            </w:r>
          </w:p>
        </w:tc>
        <w:tc>
          <w:tcPr>
            <w:tcW w:w="8363" w:type="dxa"/>
          </w:tcPr>
          <w:p w14:paraId="633A863A" w14:textId="7FB65846" w:rsidR="00245009" w:rsidRPr="00682066" w:rsidRDefault="00415F0A" w:rsidP="008401B1">
            <w:pPr>
              <w:rPr>
                <w:rFonts w:cs="Calibri"/>
                <w:bCs/>
                <w:i/>
                <w:iCs/>
                <w:color w:val="000000"/>
              </w:rPr>
            </w:pPr>
            <w:r w:rsidRPr="00682066">
              <w:rPr>
                <w:rFonts w:cs="Calibri"/>
                <w:bCs/>
                <w:i/>
                <w:iCs/>
                <w:color w:val="000000"/>
              </w:rPr>
              <w:lastRenderedPageBreak/>
              <w:t>Please see the AQS v2 Casework Self Declaration Form</w:t>
            </w:r>
          </w:p>
        </w:tc>
      </w:tr>
      <w:tr w:rsidR="00A30ED9" w:rsidRPr="004B77C4" w14:paraId="68CB6B0F" w14:textId="77777777" w:rsidTr="005858F8">
        <w:tc>
          <w:tcPr>
            <w:tcW w:w="1418" w:type="dxa"/>
            <w:shd w:val="clear" w:color="auto" w:fill="FFC000"/>
          </w:tcPr>
          <w:p w14:paraId="28299860" w14:textId="300D5C9D" w:rsidR="00A30ED9" w:rsidRDefault="00A30ED9" w:rsidP="00245009">
            <w:pPr>
              <w:spacing w:after="0" w:line="240" w:lineRule="auto"/>
              <w:rPr>
                <w:rFonts w:cs="Calibri"/>
                <w:b/>
                <w:color w:val="FFFFFF" w:themeColor="background1"/>
                <w:sz w:val="24"/>
                <w:szCs w:val="24"/>
              </w:rPr>
            </w:pPr>
            <w:r>
              <w:rPr>
                <w:rFonts w:cs="Calibri"/>
                <w:b/>
                <w:color w:val="FFFFFF" w:themeColor="background1"/>
                <w:sz w:val="24"/>
                <w:szCs w:val="24"/>
              </w:rPr>
              <w:t>E1.1</w:t>
            </w:r>
          </w:p>
        </w:tc>
        <w:tc>
          <w:tcPr>
            <w:tcW w:w="4111" w:type="dxa"/>
          </w:tcPr>
          <w:p w14:paraId="7352812B" w14:textId="77777777" w:rsidR="00A30ED9" w:rsidRDefault="002E4BCD" w:rsidP="008401B1">
            <w:pPr>
              <w:spacing w:after="0" w:line="240" w:lineRule="auto"/>
            </w:pPr>
            <w:r>
              <w:t>Data Protection Policy</w:t>
            </w:r>
            <w:r w:rsidR="00963093">
              <w:t xml:space="preserve"> - You must ensure that all your case management systems comply with the requirements of the he Data Protection Act 2018, which introduced the General Data Protection Regulation (GDPR) into UK law. </w:t>
            </w:r>
            <w:r w:rsidR="00626D60">
              <w:t>The policy must include:</w:t>
            </w:r>
          </w:p>
          <w:p w14:paraId="544E388B" w14:textId="77777777" w:rsidR="00626D60" w:rsidRDefault="00626D60" w:rsidP="00116E7C">
            <w:pPr>
              <w:pStyle w:val="ListParagraph"/>
              <w:numPr>
                <w:ilvl w:val="0"/>
                <w:numId w:val="11"/>
              </w:numPr>
              <w:spacing w:after="0" w:line="240" w:lineRule="auto"/>
            </w:pPr>
            <w:r>
              <w:t>Data Controller</w:t>
            </w:r>
          </w:p>
          <w:p w14:paraId="702D42AF" w14:textId="77777777" w:rsidR="00626D60" w:rsidRDefault="00626D60" w:rsidP="00116E7C">
            <w:pPr>
              <w:pStyle w:val="ListParagraph"/>
              <w:numPr>
                <w:ilvl w:val="0"/>
                <w:numId w:val="11"/>
              </w:numPr>
              <w:spacing w:after="0" w:line="240" w:lineRule="auto"/>
            </w:pPr>
            <w:r>
              <w:t>Data Processor</w:t>
            </w:r>
          </w:p>
          <w:p w14:paraId="6D7303B7" w14:textId="0BA89DF0" w:rsidR="00626D60" w:rsidRDefault="0096213E" w:rsidP="00116E7C">
            <w:pPr>
              <w:pStyle w:val="ListParagraph"/>
              <w:numPr>
                <w:ilvl w:val="0"/>
                <w:numId w:val="11"/>
              </w:numPr>
              <w:spacing w:after="0" w:line="240" w:lineRule="auto"/>
            </w:pPr>
            <w:r>
              <w:t xml:space="preserve">Consent from Clients to share </w:t>
            </w:r>
            <w:r w:rsidR="003E64A0">
              <w:t>information</w:t>
            </w:r>
          </w:p>
          <w:p w14:paraId="60CA8651" w14:textId="0412A64B" w:rsidR="0096213E" w:rsidRDefault="0096213E" w:rsidP="00116E7C">
            <w:pPr>
              <w:pStyle w:val="ListParagraph"/>
              <w:numPr>
                <w:ilvl w:val="0"/>
                <w:numId w:val="11"/>
              </w:numPr>
              <w:spacing w:after="0" w:line="240" w:lineRule="auto"/>
            </w:pPr>
            <w:r>
              <w:lastRenderedPageBreak/>
              <w:t xml:space="preserve">Subject </w:t>
            </w:r>
            <w:r w:rsidR="003E64A0">
              <w:t>A</w:t>
            </w:r>
            <w:r>
              <w:t xml:space="preserve">ccess </w:t>
            </w:r>
            <w:r w:rsidR="003E64A0">
              <w:t>R</w:t>
            </w:r>
            <w:r>
              <w:t>equests</w:t>
            </w:r>
          </w:p>
          <w:p w14:paraId="471F2DFD" w14:textId="77777777" w:rsidR="003E64A0" w:rsidRDefault="003E64A0" w:rsidP="00116E7C">
            <w:pPr>
              <w:pStyle w:val="ListParagraph"/>
              <w:numPr>
                <w:ilvl w:val="0"/>
                <w:numId w:val="11"/>
              </w:numPr>
              <w:spacing w:after="0" w:line="240" w:lineRule="auto"/>
            </w:pPr>
            <w:r>
              <w:t>Right to be forgotten</w:t>
            </w:r>
          </w:p>
          <w:p w14:paraId="50679CD6" w14:textId="77777777" w:rsidR="00116E7C" w:rsidRPr="00116E7C" w:rsidRDefault="00116E7C" w:rsidP="00116E7C">
            <w:pPr>
              <w:numPr>
                <w:ilvl w:val="0"/>
                <w:numId w:val="11"/>
              </w:numPr>
              <w:suppressAutoHyphens/>
              <w:spacing w:after="0" w:line="240" w:lineRule="auto"/>
              <w:rPr>
                <w:rFonts w:cs="Calibri"/>
              </w:rPr>
            </w:pPr>
            <w:r w:rsidRPr="00116E7C">
              <w:rPr>
                <w:rFonts w:cs="Calibri"/>
              </w:rPr>
              <w:t>Where legitimate interest takes precedent</w:t>
            </w:r>
          </w:p>
          <w:p w14:paraId="330B355E" w14:textId="77777777" w:rsidR="00324279" w:rsidRDefault="00324279" w:rsidP="00324279">
            <w:pPr>
              <w:suppressAutoHyphens/>
              <w:spacing w:after="0" w:line="240" w:lineRule="auto"/>
              <w:rPr>
                <w:rFonts w:cs="Calibri"/>
              </w:rPr>
            </w:pPr>
          </w:p>
          <w:p w14:paraId="5EC75B03" w14:textId="0F906F51" w:rsidR="00116E7C" w:rsidRDefault="00116E7C" w:rsidP="00324279">
            <w:pPr>
              <w:suppressAutoHyphens/>
              <w:spacing w:after="0" w:line="240" w:lineRule="auto"/>
            </w:pPr>
            <w:r>
              <w:rPr>
                <w:rFonts w:cs="Calibri"/>
              </w:rPr>
              <w:t xml:space="preserve">What GDPR </w:t>
            </w:r>
            <w:r w:rsidR="00324279">
              <w:rPr>
                <w:rFonts w:cs="Calibri"/>
              </w:rPr>
              <w:t xml:space="preserve">training is in place for staff/volunteers and the governing body </w:t>
            </w:r>
          </w:p>
        </w:tc>
        <w:tc>
          <w:tcPr>
            <w:tcW w:w="8363" w:type="dxa"/>
          </w:tcPr>
          <w:p w14:paraId="20FB6E83" w14:textId="77777777" w:rsidR="00A30ED9" w:rsidRDefault="00A30ED9" w:rsidP="008401B1">
            <w:pPr>
              <w:rPr>
                <w:rFonts w:cs="Calibri"/>
                <w:bCs/>
                <w:color w:val="000000"/>
                <w:sz w:val="24"/>
                <w:szCs w:val="24"/>
              </w:rPr>
            </w:pPr>
          </w:p>
        </w:tc>
      </w:tr>
      <w:tr w:rsidR="00A30ED9" w:rsidRPr="004B77C4" w14:paraId="26B9532C" w14:textId="77777777" w:rsidTr="005858F8">
        <w:tc>
          <w:tcPr>
            <w:tcW w:w="1418" w:type="dxa"/>
            <w:shd w:val="clear" w:color="auto" w:fill="FFC000"/>
          </w:tcPr>
          <w:p w14:paraId="0A67A937" w14:textId="09AD526C" w:rsidR="00A30ED9" w:rsidRDefault="00DC4686" w:rsidP="00245009">
            <w:pPr>
              <w:spacing w:after="0" w:line="240" w:lineRule="auto"/>
              <w:rPr>
                <w:rFonts w:cs="Calibri"/>
                <w:b/>
                <w:color w:val="FFFFFF" w:themeColor="background1"/>
                <w:sz w:val="24"/>
                <w:szCs w:val="24"/>
              </w:rPr>
            </w:pPr>
            <w:r>
              <w:rPr>
                <w:rFonts w:cs="Calibri"/>
                <w:b/>
                <w:color w:val="FFFFFF" w:themeColor="background1"/>
                <w:sz w:val="24"/>
                <w:szCs w:val="24"/>
              </w:rPr>
              <w:t>E1.2</w:t>
            </w:r>
          </w:p>
        </w:tc>
        <w:tc>
          <w:tcPr>
            <w:tcW w:w="4111" w:type="dxa"/>
          </w:tcPr>
          <w:p w14:paraId="5C56AB66" w14:textId="01E40182" w:rsidR="00DC4686" w:rsidRPr="00DC4686" w:rsidRDefault="00DC4686" w:rsidP="00DC4686">
            <w:pPr>
              <w:suppressAutoHyphens/>
              <w:spacing w:after="0" w:line="240" w:lineRule="auto"/>
              <w:rPr>
                <w:rFonts w:cs="Calibri"/>
              </w:rPr>
            </w:pPr>
            <w:r w:rsidRPr="00DC4686">
              <w:rPr>
                <w:rFonts w:cs="Calibri"/>
              </w:rPr>
              <w:t>What procedures and measures in place to ensure the security of electronic devices, IT operating systems and personal data held and to protect it from cyber attack</w:t>
            </w:r>
          </w:p>
          <w:p w14:paraId="45D368AA" w14:textId="77777777" w:rsidR="00A30ED9" w:rsidRDefault="00A30ED9" w:rsidP="008401B1">
            <w:pPr>
              <w:spacing w:after="0" w:line="240" w:lineRule="auto"/>
            </w:pPr>
          </w:p>
        </w:tc>
        <w:tc>
          <w:tcPr>
            <w:tcW w:w="8363" w:type="dxa"/>
          </w:tcPr>
          <w:p w14:paraId="5A6318C0" w14:textId="77777777" w:rsidR="00A30ED9" w:rsidRDefault="00A30ED9" w:rsidP="008401B1">
            <w:pPr>
              <w:rPr>
                <w:rFonts w:cs="Calibri"/>
                <w:bCs/>
                <w:color w:val="000000"/>
                <w:sz w:val="24"/>
                <w:szCs w:val="24"/>
              </w:rPr>
            </w:pPr>
          </w:p>
        </w:tc>
      </w:tr>
      <w:tr w:rsidR="00A30ED9" w:rsidRPr="004B77C4" w14:paraId="6A5B6B88" w14:textId="77777777" w:rsidTr="005858F8">
        <w:tc>
          <w:tcPr>
            <w:tcW w:w="1418" w:type="dxa"/>
            <w:shd w:val="clear" w:color="auto" w:fill="FFC000"/>
          </w:tcPr>
          <w:p w14:paraId="2F30EF48" w14:textId="3DDABC00" w:rsidR="00A30ED9" w:rsidRDefault="003001FC" w:rsidP="00245009">
            <w:pPr>
              <w:spacing w:after="0" w:line="240" w:lineRule="auto"/>
              <w:rPr>
                <w:rFonts w:cs="Calibri"/>
                <w:b/>
                <w:color w:val="FFFFFF" w:themeColor="background1"/>
                <w:sz w:val="24"/>
                <w:szCs w:val="24"/>
              </w:rPr>
            </w:pPr>
            <w:r>
              <w:rPr>
                <w:rFonts w:cs="Calibri"/>
                <w:b/>
                <w:color w:val="FFFFFF" w:themeColor="background1"/>
                <w:sz w:val="24"/>
                <w:szCs w:val="24"/>
              </w:rPr>
              <w:t xml:space="preserve">E1.3 </w:t>
            </w:r>
          </w:p>
        </w:tc>
        <w:tc>
          <w:tcPr>
            <w:tcW w:w="4111" w:type="dxa"/>
          </w:tcPr>
          <w:p w14:paraId="7ED23112" w14:textId="77777777" w:rsidR="00A30ED9" w:rsidRDefault="006863F2" w:rsidP="008401B1">
            <w:pPr>
              <w:spacing w:after="0" w:line="240" w:lineRule="auto"/>
            </w:pPr>
            <w:r>
              <w:t>Consent must be gained before data can be shared with any external parties, including external organisations or service providers and AQS Assessors.</w:t>
            </w:r>
          </w:p>
          <w:p w14:paraId="12848489" w14:textId="77777777" w:rsidR="006863F2" w:rsidRDefault="006863F2" w:rsidP="008401B1">
            <w:pPr>
              <w:spacing w:after="0" w:line="240" w:lineRule="auto"/>
            </w:pPr>
          </w:p>
          <w:p w14:paraId="5C3765E1" w14:textId="77777777" w:rsidR="006863F2" w:rsidRDefault="006863F2" w:rsidP="006863F2">
            <w:pPr>
              <w:pStyle w:val="ListParagraph"/>
              <w:numPr>
                <w:ilvl w:val="0"/>
                <w:numId w:val="13"/>
              </w:numPr>
              <w:spacing w:after="0" w:line="240" w:lineRule="auto"/>
            </w:pPr>
            <w:r>
              <w:t>Consent Form</w:t>
            </w:r>
          </w:p>
          <w:p w14:paraId="23580FE2" w14:textId="77777777" w:rsidR="006863F2" w:rsidRDefault="006863F2" w:rsidP="006863F2">
            <w:pPr>
              <w:pStyle w:val="ListParagraph"/>
              <w:numPr>
                <w:ilvl w:val="0"/>
                <w:numId w:val="13"/>
              </w:numPr>
              <w:spacing w:after="0" w:line="240" w:lineRule="auto"/>
            </w:pPr>
            <w:r>
              <w:t>Telephone advice consent</w:t>
            </w:r>
          </w:p>
          <w:p w14:paraId="03586431" w14:textId="08EFBF43" w:rsidR="006863F2" w:rsidRDefault="006863F2" w:rsidP="006863F2">
            <w:pPr>
              <w:pStyle w:val="ListParagraph"/>
              <w:numPr>
                <w:ilvl w:val="0"/>
                <w:numId w:val="13"/>
              </w:numPr>
              <w:spacing w:after="0" w:line="240" w:lineRule="auto"/>
            </w:pPr>
            <w:r>
              <w:t>Where is consent stored/recorded</w:t>
            </w:r>
          </w:p>
        </w:tc>
        <w:tc>
          <w:tcPr>
            <w:tcW w:w="8363" w:type="dxa"/>
          </w:tcPr>
          <w:p w14:paraId="710866C4" w14:textId="77777777" w:rsidR="00A30ED9" w:rsidRDefault="00A30ED9" w:rsidP="008401B1">
            <w:pPr>
              <w:rPr>
                <w:rFonts w:cs="Calibri"/>
                <w:bCs/>
                <w:color w:val="000000"/>
                <w:sz w:val="24"/>
                <w:szCs w:val="24"/>
              </w:rPr>
            </w:pPr>
          </w:p>
        </w:tc>
      </w:tr>
      <w:tr w:rsidR="00A30ED9" w:rsidRPr="004B77C4" w14:paraId="47D4DC2B" w14:textId="77777777" w:rsidTr="005858F8">
        <w:tc>
          <w:tcPr>
            <w:tcW w:w="1418" w:type="dxa"/>
            <w:shd w:val="clear" w:color="auto" w:fill="FFC000"/>
          </w:tcPr>
          <w:p w14:paraId="3FE110C9" w14:textId="1FFA6482" w:rsidR="00A30ED9" w:rsidRDefault="001601F8" w:rsidP="00245009">
            <w:pPr>
              <w:spacing w:after="0" w:line="240" w:lineRule="auto"/>
              <w:rPr>
                <w:rFonts w:cs="Calibri"/>
                <w:b/>
                <w:color w:val="FFFFFF" w:themeColor="background1"/>
                <w:sz w:val="24"/>
                <w:szCs w:val="24"/>
              </w:rPr>
            </w:pPr>
            <w:r>
              <w:rPr>
                <w:rFonts w:cs="Calibri"/>
                <w:b/>
                <w:color w:val="FFFFFF" w:themeColor="background1"/>
                <w:sz w:val="24"/>
                <w:szCs w:val="24"/>
              </w:rPr>
              <w:t>E1.5</w:t>
            </w:r>
          </w:p>
        </w:tc>
        <w:tc>
          <w:tcPr>
            <w:tcW w:w="4111" w:type="dxa"/>
          </w:tcPr>
          <w:p w14:paraId="384DC45D" w14:textId="707C2CE6" w:rsidR="00A30ED9" w:rsidRPr="00682066" w:rsidRDefault="001601F8" w:rsidP="008401B1">
            <w:pPr>
              <w:spacing w:after="0" w:line="240" w:lineRule="auto"/>
              <w:rPr>
                <w:rFonts w:cs="Calibri"/>
                <w:bCs/>
                <w:color w:val="000000"/>
              </w:rPr>
            </w:pPr>
            <w:r w:rsidRPr="004D78D9">
              <w:rPr>
                <w:rFonts w:cs="Calibri"/>
                <w:bCs/>
                <w:color w:val="000000"/>
              </w:rPr>
              <w:t>Conflict of Interest Policy/Procedure</w:t>
            </w:r>
            <w:r>
              <w:rPr>
                <w:rFonts w:cs="Calibri"/>
                <w:bCs/>
                <w:color w:val="000000"/>
              </w:rPr>
              <w:t>.  The standard guidance provides clear guidance on the types of COI you should include</w:t>
            </w:r>
            <w:r w:rsidR="005E4EF6">
              <w:rPr>
                <w:rFonts w:cs="Calibri"/>
                <w:bCs/>
                <w:color w:val="000000"/>
              </w:rPr>
              <w:t xml:space="preserve"> (in relation to advice)</w:t>
            </w:r>
            <w:r>
              <w:rPr>
                <w:rFonts w:cs="Calibri"/>
                <w:bCs/>
                <w:color w:val="000000"/>
              </w:rPr>
              <w:t xml:space="preserve"> and goes beyond that of </w:t>
            </w:r>
            <w:r w:rsidR="00E55A22">
              <w:rPr>
                <w:rFonts w:cs="Calibri"/>
                <w:bCs/>
                <w:color w:val="000000"/>
              </w:rPr>
              <w:t>governing bodies</w:t>
            </w:r>
          </w:p>
        </w:tc>
        <w:tc>
          <w:tcPr>
            <w:tcW w:w="8363" w:type="dxa"/>
          </w:tcPr>
          <w:p w14:paraId="1A72F95B" w14:textId="77777777" w:rsidR="00A30ED9" w:rsidRDefault="00A30ED9" w:rsidP="008401B1">
            <w:pPr>
              <w:rPr>
                <w:rFonts w:cs="Calibri"/>
                <w:bCs/>
                <w:color w:val="000000"/>
                <w:sz w:val="24"/>
                <w:szCs w:val="24"/>
              </w:rPr>
            </w:pPr>
          </w:p>
        </w:tc>
      </w:tr>
      <w:tr w:rsidR="002E4848" w:rsidRPr="004B77C4" w14:paraId="105FF8B0" w14:textId="77777777" w:rsidTr="00A22668">
        <w:tc>
          <w:tcPr>
            <w:tcW w:w="1418" w:type="dxa"/>
            <w:shd w:val="clear" w:color="auto" w:fill="FFC000"/>
          </w:tcPr>
          <w:p w14:paraId="6B72FFF1" w14:textId="77777777" w:rsidR="002E4848" w:rsidRDefault="002E4848" w:rsidP="008401B1">
            <w:pPr>
              <w:rPr>
                <w:rFonts w:cs="Calibri"/>
                <w:b/>
                <w:color w:val="FFFFFF" w:themeColor="background1"/>
                <w:sz w:val="24"/>
                <w:szCs w:val="24"/>
              </w:rPr>
            </w:pPr>
            <w:r w:rsidRPr="00D640C2">
              <w:rPr>
                <w:rFonts w:cs="Calibri"/>
                <w:b/>
                <w:color w:val="FFFFFF" w:themeColor="background1"/>
                <w:sz w:val="24"/>
                <w:szCs w:val="24"/>
              </w:rPr>
              <w:lastRenderedPageBreak/>
              <w:t>E1.</w:t>
            </w:r>
            <w:r>
              <w:rPr>
                <w:rFonts w:cs="Calibri"/>
                <w:b/>
                <w:color w:val="FFFFFF" w:themeColor="background1"/>
                <w:sz w:val="24"/>
                <w:szCs w:val="24"/>
              </w:rPr>
              <w:t>6</w:t>
            </w:r>
          </w:p>
          <w:p w14:paraId="0959E7F2" w14:textId="28A095D5" w:rsidR="002E4848" w:rsidRPr="00D640C2" w:rsidRDefault="007F0C84" w:rsidP="008401B1">
            <w:pPr>
              <w:rPr>
                <w:rFonts w:cs="Calibri"/>
                <w:b/>
                <w:color w:val="FFFFFF" w:themeColor="background1"/>
                <w:sz w:val="24"/>
                <w:szCs w:val="24"/>
              </w:rPr>
            </w:pPr>
            <w:r>
              <w:rPr>
                <w:rFonts w:cs="Calibri"/>
                <w:noProof/>
                <w:color w:val="000000"/>
              </w:rPr>
              <w:drawing>
                <wp:inline distT="0" distB="0" distL="0" distR="0" wp14:anchorId="33A0E0E6" wp14:editId="3DE0AD33">
                  <wp:extent cx="546100" cy="546100"/>
                  <wp:effectExtent l="0" t="0" r="0" b="6350"/>
                  <wp:docPr id="18" name="Graphic 18"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50A1DE7F" w14:textId="77777777" w:rsidR="002E4848" w:rsidRPr="004D78D9" w:rsidRDefault="002E4848" w:rsidP="00E55A22">
            <w:pPr>
              <w:spacing w:after="0" w:line="240" w:lineRule="auto"/>
              <w:rPr>
                <w:rFonts w:cs="Calibri"/>
                <w:bCs/>
                <w:color w:val="000000"/>
              </w:rPr>
            </w:pPr>
            <w:r w:rsidRPr="004D78D9">
              <w:rPr>
                <w:rFonts w:cs="Calibri"/>
                <w:bCs/>
                <w:color w:val="000000"/>
              </w:rPr>
              <w:t>Key Dates Policy /Procedure – Give examples of Key Dates, where they are recorded and how they are managed if an adviser is absent.</w:t>
            </w:r>
          </w:p>
          <w:p w14:paraId="5923DC05" w14:textId="6CE192C3" w:rsidR="002E4848" w:rsidRPr="004D78D9" w:rsidRDefault="002E4848" w:rsidP="00E55A22">
            <w:pPr>
              <w:spacing w:after="0" w:line="240" w:lineRule="auto"/>
              <w:rPr>
                <w:rFonts w:cs="Calibri"/>
                <w:bCs/>
                <w:color w:val="000000"/>
              </w:rPr>
            </w:pPr>
            <w:r w:rsidRPr="004D78D9">
              <w:rPr>
                <w:rFonts w:cs="Calibri"/>
                <w:bCs/>
                <w:color w:val="000000"/>
              </w:rPr>
              <w:t>Is this documented this in your File/Case Management Procedure</w:t>
            </w:r>
            <w:r>
              <w:rPr>
                <w:rFonts w:cs="Calibri"/>
                <w:bCs/>
                <w:color w:val="000000"/>
              </w:rPr>
              <w:t>?</w:t>
            </w:r>
          </w:p>
        </w:tc>
        <w:tc>
          <w:tcPr>
            <w:tcW w:w="8363" w:type="dxa"/>
          </w:tcPr>
          <w:p w14:paraId="4FBC92FE" w14:textId="16792C5E" w:rsidR="002E4848" w:rsidRPr="004B77C4" w:rsidRDefault="002E4848" w:rsidP="008401B1">
            <w:pPr>
              <w:rPr>
                <w:rFonts w:cs="Calibri"/>
                <w:bCs/>
                <w:color w:val="000000"/>
                <w:sz w:val="24"/>
                <w:szCs w:val="24"/>
              </w:rPr>
            </w:pPr>
          </w:p>
        </w:tc>
      </w:tr>
      <w:tr w:rsidR="002E4848" w:rsidRPr="004B77C4" w14:paraId="785596E2" w14:textId="77777777" w:rsidTr="00EA3F49">
        <w:tc>
          <w:tcPr>
            <w:tcW w:w="1418" w:type="dxa"/>
            <w:shd w:val="clear" w:color="auto" w:fill="FFC000"/>
          </w:tcPr>
          <w:p w14:paraId="73BFE272" w14:textId="77777777" w:rsidR="002E4848" w:rsidRDefault="002E4848" w:rsidP="008401B1">
            <w:pPr>
              <w:rPr>
                <w:rFonts w:cs="Calibri"/>
                <w:b/>
                <w:color w:val="FFFFFF" w:themeColor="background1"/>
                <w:sz w:val="24"/>
                <w:szCs w:val="24"/>
              </w:rPr>
            </w:pPr>
            <w:r w:rsidRPr="00D640C2">
              <w:rPr>
                <w:rFonts w:cs="Calibri"/>
                <w:b/>
                <w:color w:val="FFFFFF" w:themeColor="background1"/>
                <w:sz w:val="24"/>
                <w:szCs w:val="24"/>
              </w:rPr>
              <w:t>E1.</w:t>
            </w:r>
            <w:r>
              <w:rPr>
                <w:rFonts w:cs="Calibri"/>
                <w:b/>
                <w:color w:val="FFFFFF" w:themeColor="background1"/>
                <w:sz w:val="24"/>
                <w:szCs w:val="24"/>
              </w:rPr>
              <w:t>8</w:t>
            </w:r>
          </w:p>
          <w:p w14:paraId="4CD42651" w14:textId="1D14C626" w:rsidR="002E4848" w:rsidRPr="00D640C2" w:rsidRDefault="007F0C84" w:rsidP="008401B1">
            <w:pPr>
              <w:rPr>
                <w:rFonts w:cs="Calibri"/>
                <w:b/>
                <w:color w:val="FFFFFF" w:themeColor="background1"/>
                <w:sz w:val="24"/>
                <w:szCs w:val="24"/>
              </w:rPr>
            </w:pPr>
            <w:r>
              <w:rPr>
                <w:rFonts w:cs="Calibri"/>
                <w:noProof/>
                <w:color w:val="000000"/>
              </w:rPr>
              <w:drawing>
                <wp:inline distT="0" distB="0" distL="0" distR="0" wp14:anchorId="41024EEF" wp14:editId="109B0A55">
                  <wp:extent cx="546100" cy="546100"/>
                  <wp:effectExtent l="0" t="0" r="0" b="6350"/>
                  <wp:docPr id="19" name="Graphic 19"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18DDD8CD" w14:textId="77777777" w:rsidR="002E4848" w:rsidRPr="004D78D9" w:rsidRDefault="002E4848" w:rsidP="00431DBC">
            <w:pPr>
              <w:spacing w:after="0" w:line="240" w:lineRule="auto"/>
              <w:rPr>
                <w:rFonts w:cs="Calibri"/>
                <w:bCs/>
                <w:color w:val="000000"/>
              </w:rPr>
            </w:pPr>
            <w:r w:rsidRPr="004D78D9">
              <w:rPr>
                <w:rFonts w:cs="Calibri"/>
                <w:bCs/>
                <w:color w:val="000000"/>
              </w:rPr>
              <w:t>Case Closure Procedures</w:t>
            </w:r>
            <w:r>
              <w:rPr>
                <w:rFonts w:cs="Calibri"/>
                <w:bCs/>
                <w:color w:val="000000"/>
              </w:rPr>
              <w:t>.</w:t>
            </w:r>
          </w:p>
          <w:p w14:paraId="11D2EB26" w14:textId="77777777" w:rsidR="002E4848" w:rsidRDefault="002E4848" w:rsidP="00431DBC">
            <w:pPr>
              <w:spacing w:after="0" w:line="240" w:lineRule="auto"/>
              <w:rPr>
                <w:rFonts w:cs="Calibri"/>
                <w:bCs/>
                <w:color w:val="000000"/>
              </w:rPr>
            </w:pPr>
          </w:p>
          <w:p w14:paraId="01CEDBFA" w14:textId="6393BD89" w:rsidR="002E4848" w:rsidRPr="004D78D9" w:rsidRDefault="002E4848" w:rsidP="00431DBC">
            <w:pPr>
              <w:spacing w:after="0" w:line="240" w:lineRule="auto"/>
              <w:rPr>
                <w:rFonts w:cs="Calibri"/>
                <w:bCs/>
                <w:color w:val="000000"/>
              </w:rPr>
            </w:pPr>
            <w:r w:rsidRPr="004D78D9">
              <w:rPr>
                <w:rFonts w:cs="Calibri"/>
                <w:bCs/>
                <w:color w:val="000000"/>
              </w:rPr>
              <w:t>You may wish to document this in a File/Case Management Procedure.  It is essential that you can distinguish between open and closed cases regardless of whether or not you a membership organisation</w:t>
            </w:r>
          </w:p>
        </w:tc>
        <w:tc>
          <w:tcPr>
            <w:tcW w:w="8363" w:type="dxa"/>
          </w:tcPr>
          <w:p w14:paraId="77D9C488" w14:textId="1FFA0363" w:rsidR="002E4848" w:rsidRPr="004B77C4" w:rsidRDefault="002E4848" w:rsidP="008401B1">
            <w:pPr>
              <w:rPr>
                <w:rFonts w:cs="Calibri"/>
                <w:bCs/>
                <w:color w:val="000000"/>
                <w:sz w:val="24"/>
                <w:szCs w:val="24"/>
              </w:rPr>
            </w:pPr>
          </w:p>
        </w:tc>
      </w:tr>
      <w:tr w:rsidR="0003778E" w:rsidRPr="004B77C4" w14:paraId="15F5B8D2" w14:textId="77777777" w:rsidTr="00560196">
        <w:tc>
          <w:tcPr>
            <w:tcW w:w="1418" w:type="dxa"/>
            <w:shd w:val="clear" w:color="auto" w:fill="FFC000"/>
          </w:tcPr>
          <w:p w14:paraId="2D6DDBBA" w14:textId="259CABD5" w:rsidR="0003778E" w:rsidRDefault="0003778E" w:rsidP="008401B1">
            <w:pPr>
              <w:rPr>
                <w:rFonts w:cs="Calibri"/>
                <w:b/>
                <w:color w:val="FFFFFF" w:themeColor="background1"/>
                <w:sz w:val="24"/>
                <w:szCs w:val="24"/>
              </w:rPr>
            </w:pPr>
            <w:r>
              <w:rPr>
                <w:rFonts w:cs="Calibri"/>
                <w:b/>
                <w:color w:val="FFFFFF" w:themeColor="background1"/>
                <w:sz w:val="24"/>
                <w:szCs w:val="24"/>
              </w:rPr>
              <w:t xml:space="preserve">E1.9, </w:t>
            </w:r>
            <w:r w:rsidRPr="00D640C2">
              <w:rPr>
                <w:rFonts w:cs="Calibri"/>
                <w:b/>
                <w:color w:val="FFFFFF" w:themeColor="background1"/>
                <w:sz w:val="24"/>
                <w:szCs w:val="24"/>
              </w:rPr>
              <w:t>E1.10</w:t>
            </w:r>
          </w:p>
          <w:p w14:paraId="3617FCB1" w14:textId="51539D11" w:rsidR="0003778E" w:rsidRPr="00D640C2" w:rsidRDefault="0003778E" w:rsidP="008401B1">
            <w:pPr>
              <w:rPr>
                <w:rFonts w:cs="Calibri"/>
                <w:b/>
                <w:color w:val="FFFFFF" w:themeColor="background1"/>
                <w:sz w:val="24"/>
                <w:szCs w:val="24"/>
              </w:rPr>
            </w:pPr>
          </w:p>
        </w:tc>
        <w:tc>
          <w:tcPr>
            <w:tcW w:w="4111" w:type="dxa"/>
          </w:tcPr>
          <w:p w14:paraId="17904067" w14:textId="77777777" w:rsidR="0003778E" w:rsidRPr="004D78D9" w:rsidRDefault="0003778E" w:rsidP="00F634C8">
            <w:pPr>
              <w:spacing w:after="0" w:line="240" w:lineRule="auto"/>
              <w:rPr>
                <w:rFonts w:cs="Calibri"/>
                <w:bCs/>
                <w:color w:val="000000"/>
              </w:rPr>
            </w:pPr>
            <w:r w:rsidRPr="004D78D9">
              <w:rPr>
                <w:rFonts w:cs="Calibri"/>
                <w:bCs/>
                <w:color w:val="000000"/>
              </w:rPr>
              <w:t>File Destruction</w:t>
            </w:r>
            <w:r>
              <w:rPr>
                <w:rFonts w:cs="Calibri"/>
                <w:bCs/>
                <w:color w:val="000000"/>
              </w:rPr>
              <w:t>/Retention</w:t>
            </w:r>
            <w:r w:rsidRPr="004D78D9">
              <w:rPr>
                <w:rFonts w:cs="Calibri"/>
                <w:bCs/>
                <w:color w:val="000000"/>
              </w:rPr>
              <w:t xml:space="preserve"> Policy</w:t>
            </w:r>
            <w:r>
              <w:rPr>
                <w:rFonts w:cs="Calibri"/>
                <w:bCs/>
                <w:color w:val="000000"/>
              </w:rPr>
              <w:t>.</w:t>
            </w:r>
            <w:r w:rsidRPr="004D78D9">
              <w:rPr>
                <w:rFonts w:cs="Calibri"/>
                <w:bCs/>
                <w:color w:val="000000"/>
              </w:rPr>
              <w:t xml:space="preserve"> </w:t>
            </w:r>
          </w:p>
          <w:p w14:paraId="5145F5F4" w14:textId="14037C72" w:rsidR="0003778E" w:rsidRPr="004D78D9" w:rsidRDefault="0003778E" w:rsidP="00F634C8">
            <w:pPr>
              <w:spacing w:after="0" w:line="240" w:lineRule="auto"/>
              <w:rPr>
                <w:rFonts w:cs="Calibri"/>
                <w:bCs/>
                <w:color w:val="000000"/>
              </w:rPr>
            </w:pPr>
            <w:r w:rsidRPr="004D78D9">
              <w:rPr>
                <w:rFonts w:cs="Calibri"/>
                <w:bCs/>
                <w:color w:val="000000"/>
              </w:rPr>
              <w:t>You should be retaining Advice records for a minimum of 6 years this is an explicit AQS requirement.</w:t>
            </w:r>
          </w:p>
        </w:tc>
        <w:tc>
          <w:tcPr>
            <w:tcW w:w="8363" w:type="dxa"/>
          </w:tcPr>
          <w:p w14:paraId="03F981D0" w14:textId="4F22F9DC" w:rsidR="0003778E" w:rsidRPr="004B77C4" w:rsidRDefault="0003778E" w:rsidP="008401B1">
            <w:pPr>
              <w:rPr>
                <w:rFonts w:cs="Calibri"/>
                <w:bCs/>
                <w:color w:val="000000"/>
                <w:sz w:val="24"/>
                <w:szCs w:val="24"/>
              </w:rPr>
            </w:pPr>
          </w:p>
        </w:tc>
      </w:tr>
      <w:tr w:rsidR="00393653" w:rsidRPr="004B77C4" w14:paraId="18BEB4C7" w14:textId="77777777" w:rsidTr="00E10C22">
        <w:tc>
          <w:tcPr>
            <w:tcW w:w="1418" w:type="dxa"/>
            <w:shd w:val="clear" w:color="auto" w:fill="FFC000"/>
          </w:tcPr>
          <w:p w14:paraId="0B72E20A" w14:textId="77777777" w:rsidR="00393653" w:rsidRDefault="00393653" w:rsidP="008401B1">
            <w:pPr>
              <w:rPr>
                <w:rFonts w:cs="Calibri"/>
                <w:b/>
                <w:color w:val="FFFFFF" w:themeColor="background1"/>
                <w:sz w:val="24"/>
                <w:szCs w:val="24"/>
              </w:rPr>
            </w:pPr>
            <w:r w:rsidRPr="00D640C2">
              <w:rPr>
                <w:rFonts w:cs="Calibri"/>
                <w:b/>
                <w:color w:val="FFFFFF" w:themeColor="background1"/>
                <w:sz w:val="24"/>
                <w:szCs w:val="24"/>
              </w:rPr>
              <w:t xml:space="preserve">E2.1, E2.2, </w:t>
            </w:r>
            <w:r w:rsidR="00FE4C3E">
              <w:rPr>
                <w:rFonts w:cs="Calibri"/>
                <w:b/>
                <w:color w:val="FFFFFF" w:themeColor="background1"/>
                <w:sz w:val="24"/>
                <w:szCs w:val="24"/>
              </w:rPr>
              <w:t xml:space="preserve">E2.3, </w:t>
            </w:r>
            <w:r w:rsidRPr="00D640C2">
              <w:rPr>
                <w:rFonts w:cs="Calibri"/>
                <w:b/>
                <w:color w:val="FFFFFF" w:themeColor="background1"/>
                <w:sz w:val="24"/>
                <w:szCs w:val="24"/>
              </w:rPr>
              <w:t>E2.4</w:t>
            </w:r>
          </w:p>
          <w:p w14:paraId="57940528" w14:textId="2173CB6B" w:rsidR="00D331AB" w:rsidRPr="00466D86" w:rsidRDefault="00D331AB" w:rsidP="008401B1">
            <w:pPr>
              <w:rPr>
                <w:rFonts w:cs="Calibri"/>
                <w:b/>
                <w:color w:val="000000"/>
                <w:sz w:val="24"/>
                <w:szCs w:val="24"/>
              </w:rPr>
            </w:pPr>
            <w:r>
              <w:rPr>
                <w:rFonts w:cs="Calibri"/>
                <w:b/>
                <w:color w:val="FFFFFF" w:themeColor="background1"/>
                <w:sz w:val="24"/>
                <w:szCs w:val="24"/>
              </w:rPr>
              <w:t>E3.1, E3.2, E3.3</w:t>
            </w:r>
          </w:p>
        </w:tc>
        <w:tc>
          <w:tcPr>
            <w:tcW w:w="4111" w:type="dxa"/>
          </w:tcPr>
          <w:p w14:paraId="5A95FDB0" w14:textId="44F51876" w:rsidR="000C03B5" w:rsidRDefault="00393653" w:rsidP="00FE4C3E">
            <w:pPr>
              <w:spacing w:after="0" w:line="240" w:lineRule="auto"/>
              <w:rPr>
                <w:rFonts w:cs="Calibri"/>
                <w:b/>
                <w:color w:val="000000"/>
              </w:rPr>
            </w:pPr>
            <w:r w:rsidRPr="004D78D9">
              <w:rPr>
                <w:rFonts w:cs="Calibri"/>
                <w:bCs/>
                <w:color w:val="000000"/>
              </w:rPr>
              <w:t>Written Procedure for Independent File Review</w:t>
            </w:r>
            <w:r>
              <w:rPr>
                <w:rFonts w:cs="Calibri"/>
                <w:bCs/>
                <w:color w:val="000000"/>
              </w:rPr>
              <w:t xml:space="preserve">.  </w:t>
            </w:r>
            <w:r w:rsidRPr="004D78D9">
              <w:rPr>
                <w:rFonts w:cs="Calibri"/>
                <w:bCs/>
                <w:color w:val="000000"/>
              </w:rPr>
              <w:t xml:space="preserve">This procedure should describe the number and frequency of file reviews, who completes file reviews, where they are stored, what to do if corrective action is identified, </w:t>
            </w:r>
            <w:r w:rsidR="000C03B5">
              <w:rPr>
                <w:rFonts w:cs="Calibri"/>
                <w:bCs/>
                <w:color w:val="000000"/>
              </w:rPr>
              <w:t xml:space="preserve">and </w:t>
            </w:r>
            <w:r w:rsidRPr="004D78D9">
              <w:rPr>
                <w:rFonts w:cs="Calibri"/>
                <w:bCs/>
                <w:color w:val="000000"/>
              </w:rPr>
              <w:t xml:space="preserve">use of a </w:t>
            </w:r>
            <w:r w:rsidRPr="00393653">
              <w:rPr>
                <w:rFonts w:cs="Calibri"/>
                <w:b/>
                <w:color w:val="000000"/>
              </w:rPr>
              <w:t>file review checklist</w:t>
            </w:r>
            <w:r w:rsidR="000B6379">
              <w:rPr>
                <w:rFonts w:cs="Calibri"/>
                <w:b/>
                <w:color w:val="000000"/>
              </w:rPr>
              <w:t>.</w:t>
            </w:r>
          </w:p>
          <w:p w14:paraId="09B84EB9" w14:textId="77777777" w:rsidR="000B6379" w:rsidRDefault="000B6379" w:rsidP="00FE4C3E">
            <w:pPr>
              <w:spacing w:after="0" w:line="240" w:lineRule="auto"/>
              <w:rPr>
                <w:rFonts w:cs="Calibri"/>
                <w:b/>
                <w:color w:val="000000"/>
              </w:rPr>
            </w:pPr>
          </w:p>
          <w:p w14:paraId="1B97CB7D" w14:textId="29F876C8" w:rsidR="00F75942" w:rsidRPr="00F75942" w:rsidRDefault="00F75942" w:rsidP="00FE4C3E">
            <w:pPr>
              <w:spacing w:after="0" w:line="240" w:lineRule="auto"/>
              <w:rPr>
                <w:rFonts w:cs="Calibri"/>
                <w:bCs/>
                <w:color w:val="000000"/>
              </w:rPr>
            </w:pPr>
            <w:r>
              <w:rPr>
                <w:rFonts w:cs="Calibri"/>
                <w:bCs/>
                <w:color w:val="000000"/>
              </w:rPr>
              <w:t>The procedure should also describe how r</w:t>
            </w:r>
            <w:r w:rsidR="000C03B5" w:rsidRPr="00F75942">
              <w:rPr>
                <w:rFonts w:cs="Calibri"/>
                <w:bCs/>
                <w:color w:val="000000"/>
              </w:rPr>
              <w:t>esults of file reviews are fe</w:t>
            </w:r>
            <w:r>
              <w:rPr>
                <w:rFonts w:cs="Calibri"/>
                <w:bCs/>
                <w:color w:val="000000"/>
              </w:rPr>
              <w:t>d</w:t>
            </w:r>
            <w:r w:rsidR="000C03B5" w:rsidRPr="00F75942">
              <w:rPr>
                <w:rFonts w:cs="Calibri"/>
                <w:bCs/>
                <w:color w:val="000000"/>
              </w:rPr>
              <w:t xml:space="preserve"> back to the individual by the supervisor</w:t>
            </w:r>
            <w:r w:rsidR="00706711" w:rsidRPr="00F75942">
              <w:rPr>
                <w:rFonts w:cs="Calibri"/>
                <w:bCs/>
                <w:color w:val="000000"/>
              </w:rPr>
              <w:t xml:space="preserve"> and is used in giving feedback in appraisals. Remedial action taken where necessary</w:t>
            </w:r>
            <w:r w:rsidRPr="00F75942">
              <w:rPr>
                <w:rFonts w:cs="Calibri"/>
                <w:bCs/>
                <w:color w:val="000000"/>
              </w:rPr>
              <w:t>.</w:t>
            </w:r>
          </w:p>
          <w:p w14:paraId="423DA79C" w14:textId="77777777" w:rsidR="00FE4C3E" w:rsidRDefault="00F75942" w:rsidP="00F75942">
            <w:pPr>
              <w:spacing w:after="0" w:line="240" w:lineRule="auto"/>
              <w:rPr>
                <w:rFonts w:cs="Calibri"/>
                <w:bCs/>
                <w:color w:val="000000"/>
              </w:rPr>
            </w:pPr>
            <w:r w:rsidRPr="00F75942">
              <w:rPr>
                <w:rFonts w:cs="Calibri"/>
                <w:bCs/>
                <w:color w:val="000000"/>
              </w:rPr>
              <w:t>Key issues and themes should be reviewed by the governing body at least annually to identify any organisational improvements.</w:t>
            </w:r>
          </w:p>
          <w:p w14:paraId="78873986" w14:textId="77777777" w:rsidR="00F75942" w:rsidRDefault="00F75942" w:rsidP="00F75942">
            <w:pPr>
              <w:spacing w:after="0" w:line="240" w:lineRule="auto"/>
              <w:rPr>
                <w:rFonts w:cs="Calibri"/>
                <w:bCs/>
                <w:color w:val="000000"/>
              </w:rPr>
            </w:pPr>
          </w:p>
          <w:p w14:paraId="6496A878" w14:textId="1AE64D8F" w:rsidR="00F75942" w:rsidRPr="004D78D9" w:rsidRDefault="00F75942" w:rsidP="00F75942">
            <w:pPr>
              <w:spacing w:after="0" w:line="240" w:lineRule="auto"/>
              <w:rPr>
                <w:rFonts w:cs="Calibri"/>
                <w:bCs/>
                <w:color w:val="000000"/>
              </w:rPr>
            </w:pPr>
            <w:r>
              <w:rPr>
                <w:rFonts w:cs="Calibri"/>
                <w:bCs/>
                <w:color w:val="000000"/>
              </w:rPr>
              <w:t xml:space="preserve">Evidence of completed File Reviews and </w:t>
            </w:r>
            <w:r w:rsidR="000479F5">
              <w:rPr>
                <w:rFonts w:cs="Calibri"/>
                <w:bCs/>
                <w:color w:val="000000"/>
              </w:rPr>
              <w:t xml:space="preserve">an </w:t>
            </w:r>
            <w:r>
              <w:rPr>
                <w:rFonts w:cs="Calibri"/>
                <w:bCs/>
                <w:color w:val="000000"/>
              </w:rPr>
              <w:t xml:space="preserve">annual review </w:t>
            </w:r>
            <w:r w:rsidR="000479F5">
              <w:rPr>
                <w:rFonts w:cs="Calibri"/>
                <w:bCs/>
                <w:color w:val="000000"/>
              </w:rPr>
              <w:t>of file review outcomes will be required.</w:t>
            </w:r>
          </w:p>
        </w:tc>
        <w:tc>
          <w:tcPr>
            <w:tcW w:w="8363" w:type="dxa"/>
          </w:tcPr>
          <w:p w14:paraId="02C9F4BD" w14:textId="54AA3817" w:rsidR="00393653" w:rsidRPr="004B77C4" w:rsidRDefault="00393653" w:rsidP="008401B1">
            <w:pPr>
              <w:rPr>
                <w:rFonts w:cs="Calibri"/>
                <w:bCs/>
                <w:color w:val="000000"/>
                <w:sz w:val="24"/>
                <w:szCs w:val="24"/>
              </w:rPr>
            </w:pPr>
          </w:p>
        </w:tc>
      </w:tr>
      <w:tr w:rsidR="00551D0C" w:rsidRPr="004B77C4" w14:paraId="1588E3B0" w14:textId="77777777" w:rsidTr="0079620E">
        <w:tc>
          <w:tcPr>
            <w:tcW w:w="1418" w:type="dxa"/>
            <w:shd w:val="clear" w:color="auto" w:fill="FFC000"/>
          </w:tcPr>
          <w:p w14:paraId="68223C68" w14:textId="5DE4CBEF" w:rsidR="00551D0C" w:rsidRPr="00D640C2" w:rsidRDefault="00551D0C" w:rsidP="008401B1">
            <w:pPr>
              <w:rPr>
                <w:rFonts w:cs="Calibri"/>
                <w:b/>
                <w:color w:val="FFFFFF" w:themeColor="background1"/>
                <w:sz w:val="24"/>
                <w:szCs w:val="24"/>
              </w:rPr>
            </w:pPr>
            <w:r w:rsidRPr="00D640C2">
              <w:rPr>
                <w:rFonts w:cs="Calibri"/>
                <w:b/>
                <w:color w:val="FFFFFF" w:themeColor="background1"/>
                <w:sz w:val="24"/>
                <w:szCs w:val="24"/>
              </w:rPr>
              <w:t>F1.1</w:t>
            </w:r>
          </w:p>
        </w:tc>
        <w:tc>
          <w:tcPr>
            <w:tcW w:w="4111" w:type="dxa"/>
          </w:tcPr>
          <w:p w14:paraId="4C120DB3" w14:textId="77777777" w:rsidR="00551D0C" w:rsidRDefault="00551D0C" w:rsidP="008401B1">
            <w:pPr>
              <w:spacing w:after="0" w:line="240" w:lineRule="auto"/>
              <w:rPr>
                <w:rFonts w:cstheme="minorHAnsi"/>
              </w:rPr>
            </w:pPr>
            <w:r w:rsidRPr="004D78D9">
              <w:rPr>
                <w:rFonts w:cstheme="minorHAnsi"/>
              </w:rPr>
              <w:t xml:space="preserve">Advice organisations should aim to provide their services in a language appropriate to the target client group where-ever possible. Where this is not possible, services should show that can make arrangements to meet the advice needs and the language needs of the targeted client group. </w:t>
            </w:r>
          </w:p>
          <w:p w14:paraId="1C43CE91" w14:textId="77777777" w:rsidR="00551D0C" w:rsidRDefault="00551D0C" w:rsidP="008401B1">
            <w:pPr>
              <w:spacing w:after="0" w:line="240" w:lineRule="auto"/>
              <w:rPr>
                <w:rFonts w:cstheme="minorHAnsi"/>
              </w:rPr>
            </w:pPr>
          </w:p>
          <w:p w14:paraId="04745B2B" w14:textId="74D8E3B9" w:rsidR="00551D0C" w:rsidRPr="004D78D9" w:rsidRDefault="00551D0C" w:rsidP="008401B1">
            <w:pPr>
              <w:spacing w:after="0" w:line="240" w:lineRule="auto"/>
              <w:rPr>
                <w:rFonts w:cs="Calibri"/>
                <w:bCs/>
                <w:color w:val="000000"/>
              </w:rPr>
            </w:pPr>
            <w:r w:rsidRPr="004D78D9">
              <w:rPr>
                <w:rFonts w:cstheme="minorHAnsi"/>
              </w:rPr>
              <w:t xml:space="preserve">For services providing services to clients based in </w:t>
            </w:r>
            <w:r w:rsidRPr="00551D0C">
              <w:rPr>
                <w:rFonts w:cstheme="minorHAnsi"/>
                <w:b/>
                <w:bCs/>
              </w:rPr>
              <w:t>Wales,</w:t>
            </w:r>
            <w:r w:rsidRPr="004D78D9">
              <w:rPr>
                <w:rFonts w:cstheme="minorHAnsi"/>
              </w:rPr>
              <w:t xml:space="preserve"> service must show that they have undertaken the Welsh Language </w:t>
            </w:r>
            <w:r w:rsidRPr="004D78D9">
              <w:rPr>
                <w:rFonts w:cstheme="minorHAnsi"/>
              </w:rPr>
              <w:lastRenderedPageBreak/>
              <w:t>Commissioners on-line self-assessment tool kit</w:t>
            </w:r>
            <w:r>
              <w:rPr>
                <w:rFonts w:cstheme="minorHAnsi"/>
              </w:rPr>
              <w:t>.</w:t>
            </w:r>
          </w:p>
        </w:tc>
        <w:tc>
          <w:tcPr>
            <w:tcW w:w="8363" w:type="dxa"/>
          </w:tcPr>
          <w:p w14:paraId="7EDA3DFC" w14:textId="04B55FA9" w:rsidR="00551D0C" w:rsidRPr="004B77C4" w:rsidRDefault="00551D0C" w:rsidP="008401B1">
            <w:pPr>
              <w:rPr>
                <w:rFonts w:cs="Calibri"/>
                <w:bCs/>
                <w:color w:val="000000"/>
                <w:sz w:val="24"/>
                <w:szCs w:val="24"/>
              </w:rPr>
            </w:pPr>
          </w:p>
        </w:tc>
      </w:tr>
      <w:tr w:rsidR="00D64060" w:rsidRPr="004B77C4" w14:paraId="5E1BF2E3" w14:textId="77777777" w:rsidTr="00EF5604">
        <w:tc>
          <w:tcPr>
            <w:tcW w:w="1418" w:type="dxa"/>
            <w:shd w:val="clear" w:color="auto" w:fill="FFC000"/>
          </w:tcPr>
          <w:p w14:paraId="27366D98" w14:textId="6DC5C0E8" w:rsidR="00D64060" w:rsidRDefault="00D64060" w:rsidP="008401B1">
            <w:pPr>
              <w:rPr>
                <w:rFonts w:cs="Calibri"/>
                <w:b/>
                <w:color w:val="FFFFFF" w:themeColor="background1"/>
                <w:sz w:val="24"/>
                <w:szCs w:val="24"/>
              </w:rPr>
            </w:pPr>
            <w:r w:rsidRPr="00D640C2">
              <w:rPr>
                <w:rFonts w:cs="Calibri"/>
                <w:b/>
                <w:color w:val="FFFFFF" w:themeColor="background1"/>
                <w:sz w:val="24"/>
                <w:szCs w:val="24"/>
              </w:rPr>
              <w:t>F1.</w:t>
            </w:r>
            <w:r w:rsidR="00423755">
              <w:rPr>
                <w:rFonts w:cs="Calibri"/>
                <w:b/>
                <w:color w:val="FFFFFF" w:themeColor="background1"/>
                <w:sz w:val="24"/>
                <w:szCs w:val="24"/>
              </w:rPr>
              <w:t>4</w:t>
            </w:r>
          </w:p>
          <w:p w14:paraId="6ED8765E" w14:textId="16F4246D" w:rsidR="00D64060" w:rsidRPr="00D640C2" w:rsidRDefault="007F0C84" w:rsidP="008401B1">
            <w:pPr>
              <w:rPr>
                <w:rFonts w:cs="Calibri"/>
                <w:b/>
                <w:color w:val="FFFFFF" w:themeColor="background1"/>
                <w:sz w:val="24"/>
                <w:szCs w:val="24"/>
              </w:rPr>
            </w:pPr>
            <w:r>
              <w:rPr>
                <w:rFonts w:cs="Calibri"/>
                <w:noProof/>
                <w:color w:val="000000"/>
              </w:rPr>
              <w:drawing>
                <wp:inline distT="0" distB="0" distL="0" distR="0" wp14:anchorId="2F261EB9" wp14:editId="647570BA">
                  <wp:extent cx="546100" cy="546100"/>
                  <wp:effectExtent l="0" t="0" r="0" b="6350"/>
                  <wp:docPr id="20" name="Graphic 20"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6E69765A" w14:textId="327F57D5" w:rsidR="00D64060" w:rsidRDefault="00D64060" w:rsidP="008401B1">
            <w:pPr>
              <w:spacing w:after="0" w:line="240" w:lineRule="auto"/>
              <w:rPr>
                <w:rFonts w:cs="Calibri"/>
                <w:bCs/>
                <w:color w:val="000000"/>
              </w:rPr>
            </w:pPr>
            <w:r w:rsidRPr="004D78D9">
              <w:rPr>
                <w:rFonts w:cs="Calibri"/>
                <w:bCs/>
                <w:color w:val="000000"/>
              </w:rPr>
              <w:t>Written Procedure for ensuring matters are dealt with in the future if they cannot be dealt with immediately</w:t>
            </w:r>
            <w:r w:rsidR="00423755">
              <w:rPr>
                <w:rFonts w:cs="Calibri"/>
                <w:bCs/>
                <w:color w:val="000000"/>
              </w:rPr>
              <w:t xml:space="preserve"> e.g. waiting a decision for an appeal</w:t>
            </w:r>
            <w:r w:rsidR="007F0DE6">
              <w:rPr>
                <w:rFonts w:cs="Calibri"/>
                <w:bCs/>
                <w:color w:val="000000"/>
              </w:rPr>
              <w:t>.</w:t>
            </w:r>
            <w:r w:rsidR="00764C3E">
              <w:rPr>
                <w:rFonts w:cs="Calibri"/>
                <w:bCs/>
                <w:color w:val="000000"/>
              </w:rPr>
              <w:t xml:space="preserve"> These procedures must address potential time restrictions, limitations or deadlines.</w:t>
            </w:r>
          </w:p>
          <w:p w14:paraId="5B6EC1AF" w14:textId="77777777" w:rsidR="00D64060" w:rsidRPr="004D78D9" w:rsidRDefault="00D64060" w:rsidP="008401B1">
            <w:pPr>
              <w:spacing w:after="0" w:line="240" w:lineRule="auto"/>
              <w:rPr>
                <w:rFonts w:cs="Calibri"/>
                <w:bCs/>
                <w:color w:val="000000"/>
              </w:rPr>
            </w:pPr>
          </w:p>
          <w:p w14:paraId="0141F1E2" w14:textId="6D2BDB4E" w:rsidR="00D64060" w:rsidRPr="004D78D9" w:rsidRDefault="00D64060" w:rsidP="008401B1">
            <w:pPr>
              <w:spacing w:after="0" w:line="240" w:lineRule="auto"/>
              <w:rPr>
                <w:rFonts w:cs="Calibri"/>
                <w:bCs/>
                <w:color w:val="000000"/>
              </w:rPr>
            </w:pPr>
            <w:r w:rsidRPr="004D78D9">
              <w:rPr>
                <w:rFonts w:cs="Calibri"/>
                <w:bCs/>
                <w:color w:val="000000"/>
              </w:rPr>
              <w:t>Is this documented in your File/Case Management Procedure</w:t>
            </w:r>
            <w:r>
              <w:rPr>
                <w:rFonts w:cs="Calibri"/>
                <w:bCs/>
                <w:color w:val="000000"/>
              </w:rPr>
              <w:t>?</w:t>
            </w:r>
          </w:p>
        </w:tc>
        <w:tc>
          <w:tcPr>
            <w:tcW w:w="8363" w:type="dxa"/>
          </w:tcPr>
          <w:p w14:paraId="59E916C9" w14:textId="59D4D4F6" w:rsidR="00D64060" w:rsidRPr="004B77C4" w:rsidRDefault="00D64060" w:rsidP="008401B1">
            <w:pPr>
              <w:rPr>
                <w:rFonts w:cs="Calibri"/>
                <w:bCs/>
                <w:color w:val="000000"/>
                <w:sz w:val="24"/>
                <w:szCs w:val="24"/>
              </w:rPr>
            </w:pPr>
          </w:p>
        </w:tc>
      </w:tr>
      <w:tr w:rsidR="000208A1" w:rsidRPr="004B77C4" w14:paraId="384D94A5" w14:textId="77777777" w:rsidTr="000369D2">
        <w:tc>
          <w:tcPr>
            <w:tcW w:w="1418" w:type="dxa"/>
            <w:shd w:val="clear" w:color="auto" w:fill="FFC000"/>
          </w:tcPr>
          <w:p w14:paraId="28FD48D1" w14:textId="07164FE8" w:rsidR="000208A1" w:rsidRDefault="000208A1" w:rsidP="008401B1">
            <w:pPr>
              <w:rPr>
                <w:rFonts w:cs="Calibri"/>
                <w:b/>
                <w:color w:val="FFFFFF" w:themeColor="background1"/>
                <w:sz w:val="24"/>
                <w:szCs w:val="24"/>
              </w:rPr>
            </w:pPr>
            <w:r w:rsidRPr="00D640C2">
              <w:rPr>
                <w:rFonts w:cs="Calibri"/>
                <w:b/>
                <w:color w:val="FFFFFF" w:themeColor="background1"/>
                <w:sz w:val="24"/>
                <w:szCs w:val="24"/>
              </w:rPr>
              <w:t>F1.</w:t>
            </w:r>
            <w:r>
              <w:rPr>
                <w:rFonts w:cs="Calibri"/>
                <w:b/>
                <w:color w:val="FFFFFF" w:themeColor="background1"/>
                <w:sz w:val="24"/>
                <w:szCs w:val="24"/>
              </w:rPr>
              <w:t>5</w:t>
            </w:r>
          </w:p>
          <w:p w14:paraId="7141D9E9" w14:textId="402B7541" w:rsidR="000208A1" w:rsidRPr="00D640C2" w:rsidRDefault="007F0C84" w:rsidP="008401B1">
            <w:pPr>
              <w:rPr>
                <w:rFonts w:cs="Calibri"/>
                <w:b/>
                <w:color w:val="FFFFFF" w:themeColor="background1"/>
                <w:sz w:val="24"/>
                <w:szCs w:val="24"/>
              </w:rPr>
            </w:pPr>
            <w:r>
              <w:rPr>
                <w:rFonts w:cs="Calibri"/>
                <w:noProof/>
                <w:color w:val="000000"/>
              </w:rPr>
              <w:drawing>
                <wp:inline distT="0" distB="0" distL="0" distR="0" wp14:anchorId="5E3E27E3" wp14:editId="118D112D">
                  <wp:extent cx="546100" cy="546100"/>
                  <wp:effectExtent l="0" t="0" r="0" b="6350"/>
                  <wp:docPr id="21" name="Graphic 21"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3008D83B" w14:textId="75ED8C3A" w:rsidR="000208A1" w:rsidRDefault="000208A1" w:rsidP="008401B1">
            <w:pPr>
              <w:spacing w:after="0" w:line="240" w:lineRule="auto"/>
              <w:rPr>
                <w:rFonts w:cs="Calibri"/>
                <w:bCs/>
                <w:color w:val="000000"/>
              </w:rPr>
            </w:pPr>
            <w:r w:rsidRPr="004D78D9">
              <w:rPr>
                <w:rFonts w:cs="Calibri"/>
                <w:bCs/>
                <w:color w:val="000000"/>
              </w:rPr>
              <w:t>Written procedure for informing clients about the progress of the enquiry</w:t>
            </w:r>
            <w:r>
              <w:rPr>
                <w:rFonts w:cs="Calibri"/>
                <w:bCs/>
                <w:color w:val="000000"/>
              </w:rPr>
              <w:t xml:space="preserve"> and/or any change in plans for future actions.</w:t>
            </w:r>
          </w:p>
          <w:p w14:paraId="352988A1" w14:textId="156B5033" w:rsidR="000208A1" w:rsidRDefault="000208A1" w:rsidP="008401B1">
            <w:pPr>
              <w:spacing w:after="0" w:line="240" w:lineRule="auto"/>
              <w:rPr>
                <w:rFonts w:cs="Calibri"/>
                <w:bCs/>
                <w:color w:val="000000"/>
              </w:rPr>
            </w:pPr>
          </w:p>
          <w:p w14:paraId="50F0617C" w14:textId="519EC0E7" w:rsidR="000208A1" w:rsidRDefault="000208A1" w:rsidP="008401B1">
            <w:pPr>
              <w:spacing w:after="0" w:line="240" w:lineRule="auto"/>
              <w:rPr>
                <w:rFonts w:cs="Calibri"/>
                <w:bCs/>
                <w:color w:val="000000"/>
              </w:rPr>
            </w:pPr>
            <w:r>
              <w:rPr>
                <w:rFonts w:cs="Calibri"/>
                <w:bCs/>
                <w:color w:val="000000"/>
              </w:rPr>
              <w:t>The procedures should also describe how clients are kept informed of the outcome of their enquiry as soon as it is known.  Where do you record your client outcomes?</w:t>
            </w:r>
          </w:p>
          <w:p w14:paraId="2C72686C" w14:textId="77777777" w:rsidR="000208A1" w:rsidRPr="004D78D9" w:rsidRDefault="000208A1" w:rsidP="008401B1">
            <w:pPr>
              <w:spacing w:after="0" w:line="240" w:lineRule="auto"/>
              <w:rPr>
                <w:rFonts w:cs="Calibri"/>
                <w:bCs/>
                <w:color w:val="000000"/>
              </w:rPr>
            </w:pPr>
          </w:p>
          <w:p w14:paraId="0651AB9F" w14:textId="3C1CBCFE" w:rsidR="000208A1" w:rsidRPr="004D78D9" w:rsidRDefault="000208A1" w:rsidP="008401B1">
            <w:pPr>
              <w:spacing w:after="0" w:line="240" w:lineRule="auto"/>
              <w:rPr>
                <w:rFonts w:cs="Calibri"/>
                <w:bCs/>
                <w:color w:val="000000"/>
              </w:rPr>
            </w:pPr>
            <w:r w:rsidRPr="004D78D9">
              <w:rPr>
                <w:rFonts w:cs="Calibri"/>
                <w:bCs/>
                <w:color w:val="000000"/>
              </w:rPr>
              <w:t>Is this documented in your File/Case Management Procedure</w:t>
            </w:r>
            <w:r>
              <w:rPr>
                <w:rFonts w:cs="Calibri"/>
                <w:bCs/>
                <w:color w:val="000000"/>
              </w:rPr>
              <w:t>?</w:t>
            </w:r>
          </w:p>
        </w:tc>
        <w:tc>
          <w:tcPr>
            <w:tcW w:w="8363" w:type="dxa"/>
          </w:tcPr>
          <w:p w14:paraId="06319C80" w14:textId="304131A7" w:rsidR="000208A1" w:rsidRPr="004B77C4" w:rsidRDefault="000208A1" w:rsidP="008401B1">
            <w:pPr>
              <w:rPr>
                <w:rFonts w:cs="Calibri"/>
                <w:bCs/>
                <w:color w:val="000000"/>
                <w:sz w:val="24"/>
                <w:szCs w:val="24"/>
              </w:rPr>
            </w:pPr>
          </w:p>
        </w:tc>
      </w:tr>
      <w:tr w:rsidR="00195DF1" w:rsidRPr="004B77C4" w14:paraId="45EFADB7" w14:textId="77777777" w:rsidTr="00E03830">
        <w:tc>
          <w:tcPr>
            <w:tcW w:w="1418" w:type="dxa"/>
            <w:shd w:val="clear" w:color="auto" w:fill="FFC000"/>
          </w:tcPr>
          <w:p w14:paraId="491B4DC6" w14:textId="1B76ADEE" w:rsidR="00195DF1" w:rsidRDefault="00195DF1" w:rsidP="008401B1">
            <w:pPr>
              <w:rPr>
                <w:rFonts w:cs="Calibri"/>
                <w:b/>
                <w:color w:val="FFFFFF" w:themeColor="background1"/>
                <w:sz w:val="24"/>
                <w:szCs w:val="24"/>
              </w:rPr>
            </w:pPr>
            <w:r w:rsidRPr="00D640C2">
              <w:rPr>
                <w:rFonts w:cs="Calibri"/>
                <w:b/>
                <w:color w:val="FFFFFF" w:themeColor="background1"/>
                <w:sz w:val="24"/>
                <w:szCs w:val="24"/>
              </w:rPr>
              <w:lastRenderedPageBreak/>
              <w:t>F1.</w:t>
            </w:r>
            <w:r w:rsidR="004070CE">
              <w:rPr>
                <w:rFonts w:cs="Calibri"/>
                <w:b/>
                <w:color w:val="FFFFFF" w:themeColor="background1"/>
                <w:sz w:val="24"/>
                <w:szCs w:val="24"/>
              </w:rPr>
              <w:t>6</w:t>
            </w:r>
          </w:p>
          <w:p w14:paraId="134C55FC" w14:textId="016F3811" w:rsidR="00195DF1" w:rsidRPr="00466D86" w:rsidRDefault="007F0C84" w:rsidP="008401B1">
            <w:pPr>
              <w:rPr>
                <w:rFonts w:cs="Calibri"/>
                <w:b/>
                <w:color w:val="000000"/>
                <w:sz w:val="24"/>
                <w:szCs w:val="24"/>
              </w:rPr>
            </w:pPr>
            <w:r>
              <w:rPr>
                <w:rFonts w:cs="Calibri"/>
                <w:noProof/>
                <w:color w:val="000000"/>
              </w:rPr>
              <w:drawing>
                <wp:inline distT="0" distB="0" distL="0" distR="0" wp14:anchorId="22C697BB" wp14:editId="37B79336">
                  <wp:extent cx="546100" cy="546100"/>
                  <wp:effectExtent l="0" t="0" r="0" b="6350"/>
                  <wp:docPr id="22" name="Graphic 2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umen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inline>
              </w:drawing>
            </w:r>
          </w:p>
        </w:tc>
        <w:tc>
          <w:tcPr>
            <w:tcW w:w="4111" w:type="dxa"/>
          </w:tcPr>
          <w:p w14:paraId="6D779051" w14:textId="755B2AC3" w:rsidR="00195DF1" w:rsidRPr="004D78D9" w:rsidRDefault="00195DF1" w:rsidP="008401B1">
            <w:pPr>
              <w:spacing w:after="0" w:line="240" w:lineRule="auto"/>
              <w:rPr>
                <w:rFonts w:cs="Calibri"/>
                <w:bCs/>
                <w:color w:val="000000"/>
              </w:rPr>
            </w:pPr>
            <w:r w:rsidRPr="004D78D9">
              <w:rPr>
                <w:rFonts w:cs="Calibri"/>
                <w:bCs/>
                <w:color w:val="000000"/>
              </w:rPr>
              <w:t>Written procedure for identifying when information must be confirmed to the client in writing</w:t>
            </w:r>
            <w:r>
              <w:rPr>
                <w:rFonts w:cs="Calibri"/>
                <w:bCs/>
                <w:color w:val="000000"/>
              </w:rPr>
              <w:t>.</w:t>
            </w:r>
          </w:p>
          <w:p w14:paraId="69945113" w14:textId="77777777" w:rsidR="004070CE" w:rsidRDefault="004070CE" w:rsidP="008401B1">
            <w:pPr>
              <w:spacing w:after="0" w:line="240" w:lineRule="auto"/>
              <w:rPr>
                <w:rFonts w:cs="Calibri"/>
                <w:bCs/>
                <w:color w:val="000000"/>
              </w:rPr>
            </w:pPr>
          </w:p>
          <w:p w14:paraId="08241DA1" w14:textId="300D3DFD" w:rsidR="00195DF1" w:rsidRDefault="00195DF1" w:rsidP="008401B1">
            <w:pPr>
              <w:spacing w:after="0" w:line="240" w:lineRule="auto"/>
              <w:rPr>
                <w:rFonts w:cs="Calibri"/>
                <w:bCs/>
                <w:color w:val="000000"/>
              </w:rPr>
            </w:pPr>
            <w:r w:rsidRPr="004D78D9">
              <w:rPr>
                <w:rFonts w:cs="Calibri"/>
                <w:bCs/>
                <w:color w:val="000000"/>
              </w:rPr>
              <w:t xml:space="preserve">Not all advice services </w:t>
            </w:r>
            <w:r w:rsidR="004070CE">
              <w:rPr>
                <w:rFonts w:cs="Calibri"/>
                <w:bCs/>
                <w:color w:val="000000"/>
              </w:rPr>
              <w:t xml:space="preserve">routinely </w:t>
            </w:r>
            <w:r w:rsidRPr="004D78D9">
              <w:rPr>
                <w:rFonts w:cs="Calibri"/>
                <w:bCs/>
                <w:color w:val="000000"/>
              </w:rPr>
              <w:t>write to clients however there may be occasions where advice staff consider it necessary to write down information if they feel it will help their client.  If you are a debt or immigration advice centre client care letters should be in place</w:t>
            </w:r>
            <w:r>
              <w:rPr>
                <w:rFonts w:cs="Calibri"/>
                <w:bCs/>
                <w:color w:val="000000"/>
              </w:rPr>
              <w:t>.</w:t>
            </w:r>
          </w:p>
          <w:p w14:paraId="070FD7FF" w14:textId="77777777" w:rsidR="004070CE" w:rsidRPr="004D78D9" w:rsidRDefault="004070CE" w:rsidP="008401B1">
            <w:pPr>
              <w:spacing w:after="0" w:line="240" w:lineRule="auto"/>
              <w:rPr>
                <w:rFonts w:cs="Calibri"/>
                <w:bCs/>
                <w:color w:val="000000"/>
              </w:rPr>
            </w:pPr>
          </w:p>
          <w:p w14:paraId="728B686E" w14:textId="07B03877" w:rsidR="00195DF1" w:rsidRPr="004D78D9" w:rsidRDefault="00195DF1" w:rsidP="008401B1">
            <w:pPr>
              <w:spacing w:after="0" w:line="240" w:lineRule="auto"/>
              <w:rPr>
                <w:rFonts w:cs="Calibri"/>
                <w:bCs/>
                <w:color w:val="000000"/>
              </w:rPr>
            </w:pPr>
            <w:r w:rsidRPr="004D78D9">
              <w:rPr>
                <w:rFonts w:cs="Calibri"/>
                <w:bCs/>
                <w:color w:val="000000"/>
              </w:rPr>
              <w:t>Is this documented in your File/Case Management Procedure</w:t>
            </w:r>
            <w:r>
              <w:rPr>
                <w:rFonts w:cs="Calibri"/>
                <w:bCs/>
                <w:color w:val="000000"/>
              </w:rPr>
              <w:t>?</w:t>
            </w:r>
          </w:p>
        </w:tc>
        <w:tc>
          <w:tcPr>
            <w:tcW w:w="8363" w:type="dxa"/>
          </w:tcPr>
          <w:p w14:paraId="69323387" w14:textId="347B460B" w:rsidR="00195DF1" w:rsidRPr="004B77C4" w:rsidRDefault="00195DF1" w:rsidP="008401B1">
            <w:pPr>
              <w:rPr>
                <w:rFonts w:cs="Calibri"/>
                <w:bCs/>
                <w:color w:val="000000"/>
                <w:sz w:val="24"/>
                <w:szCs w:val="24"/>
              </w:rPr>
            </w:pPr>
          </w:p>
        </w:tc>
      </w:tr>
      <w:tr w:rsidR="00897661" w:rsidRPr="004B77C4" w14:paraId="6772BA06" w14:textId="77777777" w:rsidTr="00574A65">
        <w:tc>
          <w:tcPr>
            <w:tcW w:w="1418" w:type="dxa"/>
            <w:shd w:val="clear" w:color="auto" w:fill="FFC000"/>
          </w:tcPr>
          <w:p w14:paraId="693BF447" w14:textId="5C022EA5" w:rsidR="00897661" w:rsidRDefault="00897661" w:rsidP="008401B1">
            <w:pPr>
              <w:rPr>
                <w:rFonts w:cs="Calibri"/>
                <w:b/>
                <w:color w:val="FFFFFF" w:themeColor="background1"/>
                <w:sz w:val="24"/>
                <w:szCs w:val="24"/>
              </w:rPr>
            </w:pPr>
            <w:r w:rsidRPr="00E748C2">
              <w:rPr>
                <w:rFonts w:cs="Calibri"/>
                <w:b/>
                <w:color w:val="FFFFFF" w:themeColor="background1"/>
                <w:sz w:val="24"/>
                <w:szCs w:val="24"/>
              </w:rPr>
              <w:t>F</w:t>
            </w:r>
            <w:r w:rsidR="00077633">
              <w:rPr>
                <w:rFonts w:cs="Calibri"/>
                <w:b/>
                <w:color w:val="FFFFFF" w:themeColor="background1"/>
                <w:sz w:val="24"/>
                <w:szCs w:val="24"/>
              </w:rPr>
              <w:t xml:space="preserve">2.1, F2.2 </w:t>
            </w:r>
          </w:p>
          <w:p w14:paraId="16E81FFF" w14:textId="450F9F73" w:rsidR="00897661" w:rsidRPr="00E748C2" w:rsidRDefault="00897661" w:rsidP="008401B1">
            <w:pPr>
              <w:rPr>
                <w:rFonts w:cs="Calibri"/>
                <w:b/>
                <w:color w:val="FFFFFF" w:themeColor="background1"/>
                <w:sz w:val="24"/>
                <w:szCs w:val="24"/>
              </w:rPr>
            </w:pPr>
          </w:p>
        </w:tc>
        <w:tc>
          <w:tcPr>
            <w:tcW w:w="4111" w:type="dxa"/>
          </w:tcPr>
          <w:p w14:paraId="4A1A24DF" w14:textId="77777777" w:rsidR="00897661" w:rsidRDefault="00035D8A" w:rsidP="008401B1">
            <w:pPr>
              <w:spacing w:after="0" w:line="240" w:lineRule="auto"/>
              <w:rPr>
                <w:rFonts w:cs="Calibri"/>
                <w:bCs/>
                <w:color w:val="000000"/>
              </w:rPr>
            </w:pPr>
            <w:r>
              <w:rPr>
                <w:rFonts w:cs="Calibri"/>
                <w:bCs/>
                <w:color w:val="000000"/>
              </w:rPr>
              <w:t>Unlikely to apply for most advice services.</w:t>
            </w:r>
          </w:p>
          <w:p w14:paraId="2EA1C6B7" w14:textId="77777777" w:rsidR="00035D8A" w:rsidRDefault="00035D8A" w:rsidP="008401B1">
            <w:pPr>
              <w:spacing w:after="0" w:line="240" w:lineRule="auto"/>
              <w:rPr>
                <w:rFonts w:cs="Calibri"/>
                <w:bCs/>
                <w:color w:val="000000"/>
              </w:rPr>
            </w:pPr>
          </w:p>
          <w:p w14:paraId="79B4B55B" w14:textId="3EDA1294" w:rsidR="000E39F6" w:rsidRPr="000E39F6" w:rsidRDefault="000E39F6" w:rsidP="000E39F6">
            <w:pPr>
              <w:spacing w:after="0" w:line="240" w:lineRule="auto"/>
              <w:rPr>
                <w:rFonts w:cs="Calibri"/>
              </w:rPr>
            </w:pPr>
            <w:r w:rsidRPr="000E39F6">
              <w:rPr>
                <w:rFonts w:cs="Calibri"/>
              </w:rPr>
              <w:t xml:space="preserve">Where the advice service is chargeable, information is provided in writing about the pricing structure at the start of the case, any changes are explained, and the client is told where they can get same service for free if </w:t>
            </w:r>
            <w:r w:rsidR="00B320E4" w:rsidRPr="000E39F6">
              <w:rPr>
                <w:rFonts w:cs="Calibri"/>
              </w:rPr>
              <w:t>possible.</w:t>
            </w:r>
          </w:p>
          <w:p w14:paraId="249E6F47" w14:textId="118E0FCA" w:rsidR="000E39F6" w:rsidRPr="000E39F6" w:rsidRDefault="000E39F6" w:rsidP="000E39F6">
            <w:pPr>
              <w:suppressAutoHyphens/>
              <w:spacing w:after="0" w:line="240" w:lineRule="auto"/>
              <w:rPr>
                <w:rFonts w:cs="Calibri"/>
              </w:rPr>
            </w:pPr>
            <w:r w:rsidRPr="000E39F6">
              <w:rPr>
                <w:rFonts w:cs="Calibri"/>
              </w:rPr>
              <w:t xml:space="preserve">When clients have to contribute towards the cost of advice, and they agree to those charges, clear cost updates are provided in </w:t>
            </w:r>
            <w:r w:rsidRPr="000E39F6">
              <w:rPr>
                <w:rFonts w:cs="Calibri"/>
              </w:rPr>
              <w:lastRenderedPageBreak/>
              <w:t xml:space="preserve">writing whenever there is a change from the last estimate, and at least every six </w:t>
            </w:r>
            <w:r w:rsidR="00B320E4" w:rsidRPr="000E39F6">
              <w:rPr>
                <w:rFonts w:cs="Calibri"/>
              </w:rPr>
              <w:t>months.</w:t>
            </w:r>
          </w:p>
          <w:p w14:paraId="62203D4C" w14:textId="68054E82" w:rsidR="00035D8A" w:rsidRPr="004D78D9" w:rsidRDefault="00035D8A" w:rsidP="008401B1">
            <w:pPr>
              <w:spacing w:after="0" w:line="240" w:lineRule="auto"/>
              <w:rPr>
                <w:rFonts w:cs="Calibri"/>
                <w:bCs/>
                <w:color w:val="000000"/>
              </w:rPr>
            </w:pPr>
          </w:p>
        </w:tc>
        <w:tc>
          <w:tcPr>
            <w:tcW w:w="8363" w:type="dxa"/>
          </w:tcPr>
          <w:p w14:paraId="09DC6747" w14:textId="385C5DD5" w:rsidR="00897661" w:rsidRPr="004B77C4" w:rsidRDefault="00897661" w:rsidP="008401B1">
            <w:pPr>
              <w:rPr>
                <w:rFonts w:cs="Calibri"/>
                <w:bCs/>
                <w:color w:val="000000"/>
                <w:sz w:val="24"/>
                <w:szCs w:val="24"/>
              </w:rPr>
            </w:pPr>
          </w:p>
        </w:tc>
      </w:tr>
      <w:tr w:rsidR="00B320E4" w:rsidRPr="004B77C4" w14:paraId="4B322171" w14:textId="77777777" w:rsidTr="006C70F7">
        <w:tc>
          <w:tcPr>
            <w:tcW w:w="1418" w:type="dxa"/>
            <w:shd w:val="clear" w:color="auto" w:fill="FFC000"/>
          </w:tcPr>
          <w:p w14:paraId="375770F7" w14:textId="313E0AC9" w:rsidR="00B320E4" w:rsidRPr="00E748C2" w:rsidRDefault="00B320E4" w:rsidP="008401B1">
            <w:pPr>
              <w:rPr>
                <w:rFonts w:cs="Calibri"/>
                <w:b/>
                <w:color w:val="FFFFFF" w:themeColor="background1"/>
                <w:sz w:val="24"/>
                <w:szCs w:val="24"/>
              </w:rPr>
            </w:pPr>
            <w:r w:rsidRPr="00E748C2">
              <w:rPr>
                <w:rFonts w:cs="Calibri"/>
                <w:b/>
                <w:color w:val="FFFFFF" w:themeColor="background1"/>
                <w:sz w:val="24"/>
                <w:szCs w:val="24"/>
              </w:rPr>
              <w:t>F3.1</w:t>
            </w:r>
            <w:r w:rsidR="00682066">
              <w:rPr>
                <w:rFonts w:cs="Calibri"/>
                <w:b/>
                <w:color w:val="FFFFFF" w:themeColor="background1"/>
                <w:sz w:val="24"/>
                <w:szCs w:val="24"/>
              </w:rPr>
              <w:t>, F3.3</w:t>
            </w:r>
          </w:p>
        </w:tc>
        <w:tc>
          <w:tcPr>
            <w:tcW w:w="4111" w:type="dxa"/>
          </w:tcPr>
          <w:p w14:paraId="4657B6B7" w14:textId="6D973CE5" w:rsidR="001377FC" w:rsidRDefault="00B320E4" w:rsidP="001377FC">
            <w:pPr>
              <w:spacing w:after="0" w:line="240" w:lineRule="auto"/>
              <w:rPr>
                <w:rFonts w:cs="Calibri"/>
                <w:bCs/>
              </w:rPr>
            </w:pPr>
            <w:r w:rsidRPr="00D61061">
              <w:rPr>
                <w:rFonts w:cs="Calibri"/>
                <w:bCs/>
                <w:color w:val="000000"/>
              </w:rPr>
              <w:t xml:space="preserve">Confidentiality Policy </w:t>
            </w:r>
            <w:r w:rsidR="00D61061">
              <w:rPr>
                <w:rFonts w:cs="Calibri"/>
                <w:bCs/>
                <w:color w:val="000000"/>
              </w:rPr>
              <w:t>–</w:t>
            </w:r>
            <w:r w:rsidR="001377FC" w:rsidRPr="00D61061">
              <w:rPr>
                <w:rFonts w:cs="Calibri"/>
                <w:bCs/>
                <w:color w:val="000000"/>
              </w:rPr>
              <w:t xml:space="preserve"> </w:t>
            </w:r>
            <w:r w:rsidR="00D61061">
              <w:rPr>
                <w:rFonts w:cs="Calibri"/>
                <w:bCs/>
              </w:rPr>
              <w:t>policy and practice should e</w:t>
            </w:r>
            <w:r w:rsidR="001377FC" w:rsidRPr="00D61061">
              <w:rPr>
                <w:rFonts w:cs="Calibri"/>
                <w:bCs/>
              </w:rPr>
              <w:t>nsure client confidentiality is maintained -</w:t>
            </w:r>
            <w:r w:rsidR="001377FC" w:rsidRPr="00D61061">
              <w:rPr>
                <w:rFonts w:eastAsia="Times New Roman" w:cs="Calibri"/>
                <w:bCs/>
                <w:color w:val="FF0000"/>
              </w:rPr>
              <w:t xml:space="preserve"> </w:t>
            </w:r>
            <w:r w:rsidR="001377FC" w:rsidRPr="00D61061">
              <w:rPr>
                <w:rFonts w:cs="Calibri"/>
                <w:bCs/>
              </w:rPr>
              <w:t xml:space="preserve">arrangements in place to ensure privacy in meeting or contact with clients. Including face-to-face meetings, telephone contact, video conferencing platforms and web chat facilities delivered from the office and/or </w:t>
            </w:r>
            <w:r w:rsidR="00D61061" w:rsidRPr="00D61061">
              <w:rPr>
                <w:rFonts w:cs="Calibri"/>
                <w:bCs/>
              </w:rPr>
              <w:t>remotely.</w:t>
            </w:r>
          </w:p>
          <w:p w14:paraId="5E07FE72" w14:textId="77777777" w:rsidR="00D61061" w:rsidRPr="00D61061" w:rsidRDefault="00D61061" w:rsidP="001377FC">
            <w:pPr>
              <w:spacing w:after="0" w:line="240" w:lineRule="auto"/>
              <w:rPr>
                <w:rFonts w:cs="Calibri"/>
                <w:bCs/>
              </w:rPr>
            </w:pPr>
          </w:p>
          <w:p w14:paraId="2E09764E" w14:textId="531FC1B8" w:rsidR="001377FC" w:rsidRPr="001377FC" w:rsidRDefault="001377FC" w:rsidP="001377FC">
            <w:pPr>
              <w:suppressAutoHyphens/>
              <w:spacing w:after="0" w:line="240" w:lineRule="auto"/>
              <w:rPr>
                <w:rFonts w:cs="Calibri"/>
                <w:bCs/>
              </w:rPr>
            </w:pPr>
            <w:r w:rsidRPr="001377FC">
              <w:rPr>
                <w:rFonts w:cs="Calibri"/>
                <w:bCs/>
              </w:rPr>
              <w:t xml:space="preserve">A clear </w:t>
            </w:r>
            <w:r w:rsidR="00D61061">
              <w:rPr>
                <w:rFonts w:cs="Calibri"/>
                <w:bCs/>
              </w:rPr>
              <w:t xml:space="preserve">description on </w:t>
            </w:r>
            <w:r w:rsidRPr="001377FC">
              <w:rPr>
                <w:rFonts w:cs="Calibri"/>
                <w:bCs/>
              </w:rPr>
              <w:t xml:space="preserve">breaching confidentiality </w:t>
            </w:r>
            <w:r w:rsidR="00D61061">
              <w:rPr>
                <w:rFonts w:cs="Calibri"/>
                <w:bCs/>
              </w:rPr>
              <w:t xml:space="preserve">should also be included and made </w:t>
            </w:r>
            <w:r w:rsidRPr="001377FC">
              <w:rPr>
                <w:rFonts w:cs="Calibri"/>
                <w:bCs/>
              </w:rPr>
              <w:t>available to staff and clients</w:t>
            </w:r>
            <w:r w:rsidR="00D61061">
              <w:rPr>
                <w:rFonts w:cs="Calibri"/>
                <w:bCs/>
              </w:rPr>
              <w:t>.</w:t>
            </w:r>
          </w:p>
          <w:p w14:paraId="30958614" w14:textId="3C0C506C" w:rsidR="00B320E4" w:rsidRPr="004D78D9" w:rsidRDefault="00B320E4" w:rsidP="008401B1">
            <w:pPr>
              <w:spacing w:after="0" w:line="240" w:lineRule="auto"/>
              <w:rPr>
                <w:rFonts w:cs="Calibri"/>
                <w:bCs/>
                <w:color w:val="000000"/>
              </w:rPr>
            </w:pPr>
          </w:p>
        </w:tc>
        <w:tc>
          <w:tcPr>
            <w:tcW w:w="8363" w:type="dxa"/>
          </w:tcPr>
          <w:p w14:paraId="734578A4" w14:textId="3D114F18" w:rsidR="00B320E4" w:rsidRPr="004B77C4" w:rsidRDefault="00B320E4" w:rsidP="008401B1">
            <w:pPr>
              <w:rPr>
                <w:rFonts w:cs="Calibri"/>
                <w:bCs/>
                <w:color w:val="000000"/>
                <w:sz w:val="24"/>
                <w:szCs w:val="24"/>
              </w:rPr>
            </w:pPr>
          </w:p>
        </w:tc>
      </w:tr>
      <w:tr w:rsidR="00A70114" w:rsidRPr="004B77C4" w14:paraId="270CDA08" w14:textId="77777777" w:rsidTr="007A52C6">
        <w:tc>
          <w:tcPr>
            <w:tcW w:w="1418" w:type="dxa"/>
            <w:shd w:val="clear" w:color="auto" w:fill="FFC000"/>
          </w:tcPr>
          <w:p w14:paraId="5C662371" w14:textId="2EDB28B7" w:rsidR="00A70114" w:rsidRPr="00E748C2" w:rsidRDefault="00A70114" w:rsidP="008401B1">
            <w:pPr>
              <w:rPr>
                <w:rFonts w:cs="Calibri"/>
                <w:b/>
                <w:color w:val="FFFFFF" w:themeColor="background1"/>
                <w:sz w:val="24"/>
                <w:szCs w:val="24"/>
              </w:rPr>
            </w:pPr>
            <w:r w:rsidRPr="00E748C2">
              <w:rPr>
                <w:rFonts w:cs="Calibri"/>
                <w:b/>
                <w:color w:val="FFFFFF" w:themeColor="background1"/>
                <w:sz w:val="24"/>
                <w:szCs w:val="24"/>
              </w:rPr>
              <w:t>G1.1</w:t>
            </w:r>
            <w:r w:rsidR="000278C2">
              <w:rPr>
                <w:rFonts w:cs="Calibri"/>
                <w:b/>
                <w:color w:val="FFFFFF" w:themeColor="background1"/>
                <w:sz w:val="24"/>
                <w:szCs w:val="24"/>
              </w:rPr>
              <w:t>, G1.2</w:t>
            </w:r>
            <w:r w:rsidR="003817E1">
              <w:rPr>
                <w:rFonts w:cs="Calibri"/>
                <w:b/>
                <w:color w:val="FFFFFF" w:themeColor="background1"/>
                <w:sz w:val="24"/>
                <w:szCs w:val="24"/>
              </w:rPr>
              <w:t>, G1.3</w:t>
            </w:r>
          </w:p>
        </w:tc>
        <w:tc>
          <w:tcPr>
            <w:tcW w:w="4111" w:type="dxa"/>
          </w:tcPr>
          <w:p w14:paraId="6A8507C4" w14:textId="77777777" w:rsidR="000278C2" w:rsidRPr="000278C2" w:rsidRDefault="000278C2" w:rsidP="000278C2">
            <w:pPr>
              <w:spacing w:after="0" w:line="240" w:lineRule="auto"/>
              <w:rPr>
                <w:rFonts w:cs="Calibri"/>
              </w:rPr>
            </w:pPr>
            <w:r w:rsidRPr="000278C2">
              <w:rPr>
                <w:rFonts w:cs="Calibri"/>
              </w:rPr>
              <w:t>A Complaints Policy in place:</w:t>
            </w:r>
          </w:p>
          <w:p w14:paraId="0C87E2C4" w14:textId="77777777" w:rsidR="000278C2" w:rsidRPr="000278C2" w:rsidRDefault="000278C2" w:rsidP="000278C2">
            <w:pPr>
              <w:numPr>
                <w:ilvl w:val="0"/>
                <w:numId w:val="14"/>
              </w:numPr>
              <w:suppressAutoHyphens/>
              <w:spacing w:after="0" w:line="240" w:lineRule="auto"/>
              <w:rPr>
                <w:rFonts w:cs="Calibri"/>
              </w:rPr>
            </w:pPr>
            <w:r w:rsidRPr="000278C2">
              <w:rPr>
                <w:rFonts w:cs="Calibri"/>
              </w:rPr>
              <w:t>Identifying and dealing with complaints</w:t>
            </w:r>
          </w:p>
          <w:p w14:paraId="541336A5" w14:textId="77777777" w:rsidR="000278C2" w:rsidRPr="000278C2" w:rsidRDefault="000278C2" w:rsidP="000278C2">
            <w:pPr>
              <w:numPr>
                <w:ilvl w:val="0"/>
                <w:numId w:val="14"/>
              </w:numPr>
              <w:suppressAutoHyphens/>
              <w:spacing w:after="0" w:line="240" w:lineRule="auto"/>
              <w:rPr>
                <w:rFonts w:cs="Calibri"/>
              </w:rPr>
            </w:pPr>
            <w:r w:rsidRPr="000278C2">
              <w:rPr>
                <w:rFonts w:cs="Calibri"/>
              </w:rPr>
              <w:t>Different stages and timelines</w:t>
            </w:r>
          </w:p>
          <w:p w14:paraId="00242FB0" w14:textId="77777777" w:rsidR="000278C2" w:rsidRPr="000278C2" w:rsidRDefault="000278C2" w:rsidP="000278C2">
            <w:pPr>
              <w:numPr>
                <w:ilvl w:val="0"/>
                <w:numId w:val="14"/>
              </w:numPr>
              <w:suppressAutoHyphens/>
              <w:spacing w:after="0" w:line="240" w:lineRule="auto"/>
              <w:rPr>
                <w:rFonts w:cs="Calibri"/>
              </w:rPr>
            </w:pPr>
            <w:r w:rsidRPr="000278C2">
              <w:rPr>
                <w:rFonts w:cs="Calibri"/>
              </w:rPr>
              <w:t>Who should be involved, who has overall responsibility, and how complaints may be escalated</w:t>
            </w:r>
          </w:p>
          <w:p w14:paraId="07461AF4" w14:textId="77777777" w:rsidR="000278C2" w:rsidRPr="000278C2" w:rsidRDefault="000278C2" w:rsidP="000278C2">
            <w:pPr>
              <w:numPr>
                <w:ilvl w:val="0"/>
                <w:numId w:val="14"/>
              </w:numPr>
              <w:suppressAutoHyphens/>
              <w:spacing w:after="0" w:line="240" w:lineRule="auto"/>
              <w:rPr>
                <w:rFonts w:cs="Calibri"/>
              </w:rPr>
            </w:pPr>
            <w:r w:rsidRPr="000278C2">
              <w:rPr>
                <w:rFonts w:cs="Calibri"/>
              </w:rPr>
              <w:lastRenderedPageBreak/>
              <w:t>Procedures must be understood by all staff and volunteers and clearly communicated to clients and other stakeholders</w:t>
            </w:r>
          </w:p>
          <w:p w14:paraId="3E24AC3E" w14:textId="77777777" w:rsidR="0009188D" w:rsidRDefault="0009188D" w:rsidP="000278C2">
            <w:pPr>
              <w:spacing w:after="0" w:line="240" w:lineRule="auto"/>
              <w:rPr>
                <w:rFonts w:cs="Calibri"/>
                <w:b/>
                <w:bCs/>
                <w:i/>
                <w:iCs/>
              </w:rPr>
            </w:pPr>
          </w:p>
          <w:p w14:paraId="2784B5F8" w14:textId="3AABDFBA" w:rsidR="000278C2" w:rsidRPr="000278C2" w:rsidRDefault="0009188D" w:rsidP="000278C2">
            <w:pPr>
              <w:spacing w:after="0" w:line="240" w:lineRule="auto"/>
              <w:rPr>
                <w:rFonts w:cs="Calibri"/>
              </w:rPr>
            </w:pPr>
            <w:r>
              <w:rPr>
                <w:rFonts w:cs="Calibri"/>
              </w:rPr>
              <w:t>You must m</w:t>
            </w:r>
            <w:r w:rsidR="000278C2" w:rsidRPr="000278C2">
              <w:rPr>
                <w:rFonts w:cs="Calibri"/>
              </w:rPr>
              <w:t xml:space="preserve">aintain central records of complaints received, how they were resolved and </w:t>
            </w:r>
            <w:r w:rsidR="00A85551">
              <w:rPr>
                <w:rFonts w:cs="Calibri"/>
              </w:rPr>
              <w:t xml:space="preserve">they should be </w:t>
            </w:r>
            <w:r w:rsidR="000278C2" w:rsidRPr="000278C2">
              <w:rPr>
                <w:rFonts w:cs="Calibri"/>
              </w:rPr>
              <w:t>reviewed annually by the governing body</w:t>
            </w:r>
            <w:r w:rsidR="00AC0E61">
              <w:rPr>
                <w:rFonts w:cs="Calibri"/>
              </w:rPr>
              <w:t>.</w:t>
            </w:r>
          </w:p>
          <w:p w14:paraId="4890FF10" w14:textId="77777777" w:rsidR="00A70114" w:rsidRDefault="00A70114" w:rsidP="00AC0E61">
            <w:pPr>
              <w:spacing w:after="0" w:line="240" w:lineRule="auto"/>
              <w:rPr>
                <w:rFonts w:cs="Calibri"/>
                <w:bCs/>
                <w:color w:val="000000"/>
              </w:rPr>
            </w:pPr>
          </w:p>
          <w:p w14:paraId="5006301A" w14:textId="40A6B0D9" w:rsidR="00A85551" w:rsidRPr="00A85551" w:rsidRDefault="00A85551" w:rsidP="00A85551">
            <w:pPr>
              <w:spacing w:after="0" w:line="240" w:lineRule="auto"/>
              <w:rPr>
                <w:rFonts w:cs="Calibri"/>
              </w:rPr>
            </w:pPr>
            <w:r w:rsidRPr="00A85551">
              <w:rPr>
                <w:rFonts w:cs="Calibri"/>
              </w:rPr>
              <w:t>Your processes for handling, recording and storing complaints should take account of the specific requirements of your professional indemnity insurance policy</w:t>
            </w:r>
            <w:r w:rsidR="003817E1">
              <w:rPr>
                <w:rFonts w:cs="Calibri"/>
              </w:rPr>
              <w:t>.</w:t>
            </w:r>
          </w:p>
          <w:p w14:paraId="556A7C5E" w14:textId="1625F0BB" w:rsidR="00A85551" w:rsidRPr="004D78D9" w:rsidRDefault="00A85551" w:rsidP="00AC0E61">
            <w:pPr>
              <w:spacing w:after="0" w:line="240" w:lineRule="auto"/>
              <w:rPr>
                <w:rFonts w:cs="Calibri"/>
                <w:bCs/>
                <w:color w:val="000000"/>
              </w:rPr>
            </w:pPr>
          </w:p>
        </w:tc>
        <w:tc>
          <w:tcPr>
            <w:tcW w:w="8363" w:type="dxa"/>
          </w:tcPr>
          <w:p w14:paraId="71320593" w14:textId="623C606E" w:rsidR="00A70114" w:rsidRPr="004B77C4" w:rsidRDefault="00A70114" w:rsidP="008401B1">
            <w:pPr>
              <w:rPr>
                <w:rFonts w:cs="Calibri"/>
                <w:bCs/>
                <w:color w:val="000000"/>
                <w:sz w:val="24"/>
                <w:szCs w:val="24"/>
              </w:rPr>
            </w:pPr>
          </w:p>
        </w:tc>
      </w:tr>
      <w:tr w:rsidR="00DA2448" w:rsidRPr="004B77C4" w14:paraId="18D3CFDD" w14:textId="77777777" w:rsidTr="001511F0">
        <w:tc>
          <w:tcPr>
            <w:tcW w:w="1418" w:type="dxa"/>
            <w:shd w:val="clear" w:color="auto" w:fill="FFC000"/>
          </w:tcPr>
          <w:p w14:paraId="5DF14C01" w14:textId="22491D03" w:rsidR="00DA2448" w:rsidRPr="00466D86" w:rsidRDefault="00DA2448" w:rsidP="008401B1">
            <w:pPr>
              <w:rPr>
                <w:rFonts w:cs="Calibri"/>
                <w:b/>
                <w:color w:val="000000"/>
                <w:sz w:val="24"/>
                <w:szCs w:val="24"/>
              </w:rPr>
            </w:pPr>
            <w:r w:rsidRPr="00E748C2">
              <w:rPr>
                <w:rFonts w:cs="Calibri"/>
                <w:b/>
                <w:color w:val="FFFFFF" w:themeColor="background1"/>
                <w:sz w:val="24"/>
                <w:szCs w:val="24"/>
              </w:rPr>
              <w:t>G2.2</w:t>
            </w:r>
          </w:p>
        </w:tc>
        <w:tc>
          <w:tcPr>
            <w:tcW w:w="4111" w:type="dxa"/>
          </w:tcPr>
          <w:p w14:paraId="04179559" w14:textId="198E7C94" w:rsidR="00DA2448" w:rsidRPr="00DA2448" w:rsidRDefault="00DA2448" w:rsidP="00DA2448">
            <w:pPr>
              <w:spacing w:after="0" w:line="240" w:lineRule="auto"/>
              <w:rPr>
                <w:rFonts w:cs="Calibri"/>
              </w:rPr>
            </w:pPr>
            <w:r w:rsidRPr="00DD5DFD">
              <w:rPr>
                <w:rFonts w:cs="Calibri"/>
              </w:rPr>
              <w:t>Who is the named person appointed to act as lead for the AQS and where is this documented?</w:t>
            </w:r>
          </w:p>
          <w:p w14:paraId="0CFDA2F3" w14:textId="77777777" w:rsidR="00DA2448" w:rsidRPr="004D78D9" w:rsidRDefault="00DA2448" w:rsidP="001E5E41">
            <w:pPr>
              <w:pStyle w:val="NoSpacing"/>
              <w:rPr>
                <w:rFonts w:cs="Calibri"/>
                <w:bCs/>
                <w:color w:val="000000"/>
              </w:rPr>
            </w:pPr>
          </w:p>
        </w:tc>
        <w:tc>
          <w:tcPr>
            <w:tcW w:w="8363" w:type="dxa"/>
          </w:tcPr>
          <w:p w14:paraId="7960FCEC" w14:textId="42645013" w:rsidR="00DA2448" w:rsidRPr="004B77C4" w:rsidRDefault="00DA2448" w:rsidP="00DA2448">
            <w:pPr>
              <w:pStyle w:val="NoSpacing"/>
              <w:rPr>
                <w:rFonts w:cs="Calibri"/>
                <w:bCs/>
                <w:color w:val="000000"/>
                <w:sz w:val="24"/>
                <w:szCs w:val="24"/>
              </w:rPr>
            </w:pPr>
          </w:p>
        </w:tc>
      </w:tr>
      <w:tr w:rsidR="00FF4560" w:rsidRPr="004B77C4" w14:paraId="5EEB6D39" w14:textId="77777777" w:rsidTr="00D71FDA">
        <w:tc>
          <w:tcPr>
            <w:tcW w:w="1418" w:type="dxa"/>
            <w:shd w:val="clear" w:color="auto" w:fill="FFC000"/>
          </w:tcPr>
          <w:p w14:paraId="7C8F9350" w14:textId="10BF5F5B" w:rsidR="00FF4560" w:rsidRPr="00E748C2" w:rsidRDefault="00F63A24" w:rsidP="008401B1">
            <w:pPr>
              <w:rPr>
                <w:rFonts w:cs="Calibri"/>
                <w:b/>
                <w:color w:val="FFFFFF" w:themeColor="background1"/>
                <w:sz w:val="24"/>
                <w:szCs w:val="24"/>
              </w:rPr>
            </w:pPr>
            <w:r>
              <w:rPr>
                <w:rFonts w:cs="Calibri"/>
                <w:b/>
                <w:color w:val="FFFFFF" w:themeColor="background1"/>
                <w:sz w:val="24"/>
                <w:szCs w:val="24"/>
              </w:rPr>
              <w:t>G2.3</w:t>
            </w:r>
            <w:r w:rsidR="00DC0BE9">
              <w:rPr>
                <w:rFonts w:cs="Calibri"/>
                <w:b/>
                <w:color w:val="FFFFFF" w:themeColor="background1"/>
                <w:sz w:val="24"/>
                <w:szCs w:val="24"/>
              </w:rPr>
              <w:t>, G2.4</w:t>
            </w:r>
          </w:p>
        </w:tc>
        <w:tc>
          <w:tcPr>
            <w:tcW w:w="4111" w:type="dxa"/>
          </w:tcPr>
          <w:p w14:paraId="7662135B" w14:textId="69F7FC2D" w:rsidR="00E57F54" w:rsidRDefault="00E57F54" w:rsidP="00E57F54">
            <w:pPr>
              <w:suppressAutoHyphens/>
              <w:spacing w:after="0" w:line="240" w:lineRule="auto"/>
              <w:rPr>
                <w:rFonts w:cs="Calibri"/>
              </w:rPr>
            </w:pPr>
            <w:r w:rsidRPr="00E57F54">
              <w:rPr>
                <w:rFonts w:cs="Calibri"/>
              </w:rPr>
              <w:t>Quality processes reviewed at least annually and actions resulting from this review recorded by the lead person responsible for the AQS</w:t>
            </w:r>
            <w:r w:rsidR="00DA2448">
              <w:rPr>
                <w:rFonts w:cs="Calibri"/>
              </w:rPr>
              <w:t>.</w:t>
            </w:r>
          </w:p>
          <w:p w14:paraId="69924275" w14:textId="77777777" w:rsidR="00DA2448" w:rsidRPr="00E57F54" w:rsidRDefault="00DA2448" w:rsidP="00E57F54">
            <w:pPr>
              <w:suppressAutoHyphens/>
              <w:spacing w:after="0" w:line="240" w:lineRule="auto"/>
              <w:rPr>
                <w:rFonts w:eastAsia="Times New Roman" w:cs="Calibri"/>
                <w:color w:val="FF0000"/>
              </w:rPr>
            </w:pPr>
          </w:p>
          <w:p w14:paraId="5A4C0274" w14:textId="77777777" w:rsidR="00DA2448" w:rsidRDefault="00E57F54" w:rsidP="00E57F54">
            <w:pPr>
              <w:spacing w:after="0" w:line="240" w:lineRule="auto"/>
              <w:rPr>
                <w:rFonts w:cs="Calibri"/>
              </w:rPr>
            </w:pPr>
            <w:r w:rsidRPr="00E57F54">
              <w:rPr>
                <w:rFonts w:cs="Calibri"/>
              </w:rPr>
              <w:lastRenderedPageBreak/>
              <w:t>System for updating processes and procedures and date they came into effect</w:t>
            </w:r>
            <w:r w:rsidR="00DA2448">
              <w:rPr>
                <w:rFonts w:cs="Calibri"/>
              </w:rPr>
              <w:t>.</w:t>
            </w:r>
          </w:p>
          <w:p w14:paraId="2B8D7BE0" w14:textId="15398264" w:rsidR="00E57F54" w:rsidRPr="00E57F54" w:rsidRDefault="00E57F54" w:rsidP="00E57F54">
            <w:pPr>
              <w:spacing w:after="0" w:line="240" w:lineRule="auto"/>
              <w:rPr>
                <w:rFonts w:cs="Calibri"/>
              </w:rPr>
            </w:pPr>
            <w:r w:rsidRPr="00E57F54">
              <w:rPr>
                <w:rFonts w:cs="Calibri"/>
              </w:rPr>
              <w:t xml:space="preserve"> </w:t>
            </w:r>
          </w:p>
          <w:p w14:paraId="6020DF06" w14:textId="77777777" w:rsidR="004C4DDE" w:rsidRPr="004C4DDE" w:rsidRDefault="00F63A24" w:rsidP="004C4DDE">
            <w:pPr>
              <w:pStyle w:val="NoSpacing"/>
              <w:rPr>
                <w:rFonts w:cstheme="minorHAnsi"/>
                <w:b/>
                <w:bCs/>
              </w:rPr>
            </w:pPr>
            <w:r w:rsidRPr="004D78D9">
              <w:rPr>
                <w:rFonts w:cstheme="minorHAnsi"/>
              </w:rPr>
              <w:t xml:space="preserve">You are expected to undertake an annual appraisal of your continued compliance with the AQS and for any areas of improvement they must be acted upon. </w:t>
            </w:r>
            <w:r w:rsidR="004C4DDE" w:rsidRPr="004C4DDE">
              <w:rPr>
                <w:rFonts w:cstheme="minorHAnsi"/>
                <w:b/>
                <w:bCs/>
              </w:rPr>
              <w:t>A copy of this completed document will provide sufficient evidence.</w:t>
            </w:r>
          </w:p>
          <w:p w14:paraId="2B135129" w14:textId="77777777" w:rsidR="00FF4560" w:rsidRPr="00DD5DFD" w:rsidRDefault="00FF4560" w:rsidP="00DD5DFD">
            <w:pPr>
              <w:spacing w:after="0" w:line="240" w:lineRule="auto"/>
              <w:rPr>
                <w:rFonts w:cs="Calibri"/>
              </w:rPr>
            </w:pPr>
          </w:p>
        </w:tc>
        <w:tc>
          <w:tcPr>
            <w:tcW w:w="8363" w:type="dxa"/>
          </w:tcPr>
          <w:p w14:paraId="43AD0025" w14:textId="77777777" w:rsidR="00FF4560" w:rsidRPr="004D78D9" w:rsidRDefault="00FF4560" w:rsidP="001E5E41">
            <w:pPr>
              <w:pStyle w:val="NoSpacing"/>
              <w:rPr>
                <w:rFonts w:cstheme="minorHAnsi"/>
              </w:rPr>
            </w:pPr>
          </w:p>
        </w:tc>
      </w:tr>
      <w:tr w:rsidR="00D12CD0" w:rsidRPr="004B77C4" w14:paraId="1A601EA9" w14:textId="77777777" w:rsidTr="0029571C">
        <w:tc>
          <w:tcPr>
            <w:tcW w:w="1418" w:type="dxa"/>
            <w:shd w:val="clear" w:color="auto" w:fill="FFC000"/>
          </w:tcPr>
          <w:p w14:paraId="331521AD" w14:textId="03974684" w:rsidR="00D12CD0" w:rsidRPr="00466D86" w:rsidRDefault="00D12CD0" w:rsidP="008401B1">
            <w:pPr>
              <w:rPr>
                <w:rFonts w:cs="Calibri"/>
                <w:b/>
                <w:color w:val="000000"/>
                <w:sz w:val="24"/>
                <w:szCs w:val="24"/>
              </w:rPr>
            </w:pPr>
            <w:r w:rsidRPr="00E748C2">
              <w:rPr>
                <w:rFonts w:cs="Calibri"/>
                <w:b/>
                <w:color w:val="FFFFFF" w:themeColor="background1"/>
                <w:sz w:val="24"/>
                <w:szCs w:val="24"/>
              </w:rPr>
              <w:t>G2.</w:t>
            </w:r>
            <w:r w:rsidR="009E3CF1">
              <w:rPr>
                <w:rFonts w:cs="Calibri"/>
                <w:b/>
                <w:color w:val="FFFFFF" w:themeColor="background1"/>
                <w:sz w:val="24"/>
                <w:szCs w:val="24"/>
              </w:rPr>
              <w:t>5</w:t>
            </w:r>
          </w:p>
        </w:tc>
        <w:tc>
          <w:tcPr>
            <w:tcW w:w="4111" w:type="dxa"/>
          </w:tcPr>
          <w:p w14:paraId="63C6A425" w14:textId="536188F4" w:rsidR="00D12CD0" w:rsidRPr="004D78D9" w:rsidRDefault="008C47EB" w:rsidP="00DC0BE9">
            <w:pPr>
              <w:spacing w:after="0" w:line="240" w:lineRule="auto"/>
              <w:rPr>
                <w:rFonts w:cs="Calibri"/>
                <w:bCs/>
                <w:color w:val="000000"/>
              </w:rPr>
            </w:pPr>
            <w:r>
              <w:rPr>
                <w:rFonts w:cs="Calibri"/>
                <w:bCs/>
                <w:color w:val="000000"/>
              </w:rPr>
              <w:t>Where are your policies and procedures held and accessed, do staff have access to them</w:t>
            </w:r>
            <w:r w:rsidR="00055A56">
              <w:rPr>
                <w:rFonts w:cs="Calibri"/>
                <w:bCs/>
                <w:color w:val="000000"/>
              </w:rPr>
              <w:t xml:space="preserve"> and understand their responsibilities.</w:t>
            </w:r>
          </w:p>
          <w:p w14:paraId="4CB9A93D" w14:textId="7EB86405" w:rsidR="00D12CD0" w:rsidRPr="004D78D9" w:rsidRDefault="00D12CD0" w:rsidP="008401B1">
            <w:pPr>
              <w:spacing w:after="0" w:line="240" w:lineRule="auto"/>
              <w:rPr>
                <w:rFonts w:cs="Calibri"/>
                <w:bCs/>
                <w:color w:val="000000"/>
              </w:rPr>
            </w:pPr>
          </w:p>
        </w:tc>
        <w:tc>
          <w:tcPr>
            <w:tcW w:w="8363" w:type="dxa"/>
          </w:tcPr>
          <w:p w14:paraId="099E5644" w14:textId="01A34503" w:rsidR="00D12CD0" w:rsidRPr="004B77C4" w:rsidRDefault="00D12CD0" w:rsidP="008401B1">
            <w:pPr>
              <w:rPr>
                <w:rFonts w:cs="Calibri"/>
                <w:bCs/>
                <w:color w:val="000000"/>
                <w:sz w:val="24"/>
                <w:szCs w:val="24"/>
              </w:rPr>
            </w:pPr>
          </w:p>
        </w:tc>
      </w:tr>
      <w:tr w:rsidR="00055A56" w:rsidRPr="004B77C4" w14:paraId="4BCEEDA7" w14:textId="77777777" w:rsidTr="00EB7DCD">
        <w:tc>
          <w:tcPr>
            <w:tcW w:w="1418" w:type="dxa"/>
            <w:shd w:val="clear" w:color="auto" w:fill="FFC000"/>
          </w:tcPr>
          <w:p w14:paraId="7484F675" w14:textId="7A55D55A" w:rsidR="00055A56" w:rsidRPr="00466D86" w:rsidRDefault="00055A56" w:rsidP="008401B1">
            <w:pPr>
              <w:rPr>
                <w:rFonts w:cs="Calibri"/>
                <w:b/>
                <w:color w:val="000000"/>
                <w:sz w:val="24"/>
                <w:szCs w:val="24"/>
              </w:rPr>
            </w:pPr>
            <w:r w:rsidRPr="000878CB">
              <w:rPr>
                <w:rFonts w:cs="Calibri"/>
                <w:b/>
                <w:color w:val="FFFFFF" w:themeColor="background1"/>
                <w:sz w:val="24"/>
                <w:szCs w:val="24"/>
              </w:rPr>
              <w:t>G3.1</w:t>
            </w:r>
            <w:r w:rsidR="003210D5">
              <w:rPr>
                <w:rFonts w:cs="Calibri"/>
                <w:b/>
                <w:color w:val="FFFFFF" w:themeColor="background1"/>
                <w:sz w:val="24"/>
                <w:szCs w:val="24"/>
              </w:rPr>
              <w:t>, G3.2</w:t>
            </w:r>
          </w:p>
        </w:tc>
        <w:tc>
          <w:tcPr>
            <w:tcW w:w="4111" w:type="dxa"/>
          </w:tcPr>
          <w:p w14:paraId="5E6BBB5D" w14:textId="2968A5F0" w:rsidR="003210D5" w:rsidRDefault="00055A56" w:rsidP="008401B1">
            <w:pPr>
              <w:rPr>
                <w:rFonts w:cs="Calibri"/>
                <w:bCs/>
                <w:color w:val="000000"/>
              </w:rPr>
            </w:pPr>
            <w:r w:rsidRPr="004D78D9">
              <w:rPr>
                <w:rFonts w:cs="Calibri"/>
                <w:bCs/>
                <w:color w:val="000000"/>
              </w:rPr>
              <w:t>Written procedure for obtaining feedback from clients</w:t>
            </w:r>
            <w:r w:rsidR="003210D5">
              <w:rPr>
                <w:rFonts w:cs="Calibri"/>
                <w:bCs/>
                <w:color w:val="000000"/>
              </w:rPr>
              <w:t>.</w:t>
            </w:r>
            <w:r w:rsidR="00414A38">
              <w:rPr>
                <w:rFonts w:cs="Calibri"/>
                <w:bCs/>
                <w:color w:val="000000"/>
              </w:rPr>
              <w:t xml:space="preserve"> Copies of client feedback required.</w:t>
            </w:r>
          </w:p>
          <w:p w14:paraId="2BEFE822" w14:textId="769730E1" w:rsidR="003210D5" w:rsidRPr="004D78D9" w:rsidRDefault="003210D5" w:rsidP="008401B1">
            <w:pPr>
              <w:rPr>
                <w:rFonts w:cs="Calibri"/>
                <w:bCs/>
                <w:color w:val="000000"/>
              </w:rPr>
            </w:pPr>
            <w:r>
              <w:rPr>
                <w:rFonts w:cs="Calibri"/>
                <w:bCs/>
                <w:color w:val="000000"/>
              </w:rPr>
              <w:t>Client feedback is analysed annually to identify trends</w:t>
            </w:r>
            <w:r w:rsidR="00414A38">
              <w:rPr>
                <w:rFonts w:cs="Calibri"/>
                <w:bCs/>
                <w:color w:val="000000"/>
              </w:rPr>
              <w:t>. Analysis required.</w:t>
            </w:r>
          </w:p>
        </w:tc>
        <w:tc>
          <w:tcPr>
            <w:tcW w:w="8363" w:type="dxa"/>
          </w:tcPr>
          <w:p w14:paraId="2DA91D1F" w14:textId="1C69CE66" w:rsidR="00055A56" w:rsidRPr="004B77C4" w:rsidRDefault="00055A56" w:rsidP="008401B1">
            <w:pPr>
              <w:rPr>
                <w:rFonts w:cs="Calibri"/>
                <w:bCs/>
                <w:color w:val="000000"/>
                <w:sz w:val="24"/>
                <w:szCs w:val="24"/>
              </w:rPr>
            </w:pPr>
          </w:p>
        </w:tc>
      </w:tr>
    </w:tbl>
    <w:p w14:paraId="5DDF9F98" w14:textId="77777777" w:rsidR="004D78D9" w:rsidRDefault="004D78D9" w:rsidP="000878CB">
      <w:pPr>
        <w:spacing w:after="0" w:line="240" w:lineRule="auto"/>
        <w:jc w:val="both"/>
        <w:rPr>
          <w:rFonts w:cs="Calibri"/>
          <w:b/>
          <w:bCs/>
          <w:color w:val="000000"/>
        </w:rPr>
      </w:pPr>
    </w:p>
    <w:p w14:paraId="017B1FE5" w14:textId="77777777" w:rsidR="009743AE" w:rsidRDefault="009743AE" w:rsidP="000878CB">
      <w:pPr>
        <w:spacing w:after="0" w:line="240" w:lineRule="auto"/>
        <w:jc w:val="both"/>
        <w:rPr>
          <w:rFonts w:cs="Calibri"/>
          <w:b/>
          <w:bCs/>
          <w:color w:val="000000"/>
          <w:sz w:val="28"/>
          <w:szCs w:val="28"/>
        </w:rPr>
      </w:pPr>
    </w:p>
    <w:p w14:paraId="1BED782F" w14:textId="77777777" w:rsidR="007F0C84" w:rsidRDefault="007F0C84" w:rsidP="000878CB">
      <w:pPr>
        <w:spacing w:after="0" w:line="240" w:lineRule="auto"/>
        <w:jc w:val="both"/>
        <w:rPr>
          <w:rFonts w:cs="Calibri"/>
          <w:b/>
          <w:bCs/>
          <w:color w:val="000000"/>
          <w:sz w:val="28"/>
          <w:szCs w:val="28"/>
        </w:rPr>
      </w:pPr>
    </w:p>
    <w:p w14:paraId="0FB357BC" w14:textId="2F7AFA9F" w:rsidR="00482FBD" w:rsidRPr="00FE0993" w:rsidRDefault="0062170E" w:rsidP="000878CB">
      <w:pPr>
        <w:spacing w:after="0" w:line="240" w:lineRule="auto"/>
        <w:jc w:val="both"/>
        <w:rPr>
          <w:rFonts w:cs="Calibri"/>
          <w:b/>
          <w:bCs/>
          <w:color w:val="000000"/>
          <w:sz w:val="28"/>
          <w:szCs w:val="28"/>
        </w:rPr>
      </w:pPr>
      <w:r w:rsidRPr="00FE0993">
        <w:rPr>
          <w:rFonts w:cs="Calibri"/>
          <w:b/>
          <w:bCs/>
          <w:color w:val="000000"/>
          <w:sz w:val="28"/>
          <w:szCs w:val="28"/>
        </w:rPr>
        <w:lastRenderedPageBreak/>
        <w:t xml:space="preserve">Table 2 </w:t>
      </w:r>
    </w:p>
    <w:p w14:paraId="3F26FA39" w14:textId="0AEC058A" w:rsidR="00F3689F" w:rsidRPr="001112A7" w:rsidRDefault="00E113E9" w:rsidP="000878CB">
      <w:pPr>
        <w:spacing w:after="0" w:line="240" w:lineRule="auto"/>
        <w:jc w:val="both"/>
        <w:rPr>
          <w:rFonts w:cs="Calibri"/>
          <w:color w:val="000000"/>
        </w:rPr>
      </w:pPr>
      <w:r>
        <w:rPr>
          <w:rFonts w:cs="Calibri"/>
          <w:color w:val="000000"/>
        </w:rPr>
        <w:t xml:space="preserve">Reviewing your </w:t>
      </w:r>
      <w:r w:rsidR="00220511">
        <w:rPr>
          <w:rFonts w:cs="Calibri"/>
          <w:color w:val="000000"/>
        </w:rPr>
        <w:t xml:space="preserve">central </w:t>
      </w:r>
      <w:r>
        <w:rPr>
          <w:rFonts w:cs="Calibri"/>
          <w:color w:val="000000"/>
        </w:rPr>
        <w:t>records and</w:t>
      </w:r>
      <w:r w:rsidR="00482FBD" w:rsidRPr="001112A7">
        <w:rPr>
          <w:rFonts w:cs="Calibri"/>
          <w:color w:val="000000"/>
        </w:rPr>
        <w:t xml:space="preserve"> </w:t>
      </w:r>
      <w:r w:rsidR="0062170E" w:rsidRPr="001112A7">
        <w:rPr>
          <w:rFonts w:cs="Calibri"/>
          <w:color w:val="000000"/>
        </w:rPr>
        <w:t xml:space="preserve">– </w:t>
      </w:r>
      <w:r w:rsidR="000878CB" w:rsidRPr="001112A7">
        <w:rPr>
          <w:rFonts w:cs="Calibri"/>
          <w:color w:val="000000"/>
        </w:rPr>
        <w:t xml:space="preserve">This set of </w:t>
      </w:r>
      <w:r w:rsidR="00220511">
        <w:rPr>
          <w:rFonts w:cs="Calibri"/>
          <w:color w:val="000000"/>
        </w:rPr>
        <w:t>evidence requirements</w:t>
      </w:r>
      <w:r w:rsidR="0062170E" w:rsidRPr="001112A7">
        <w:rPr>
          <w:rFonts w:cs="Calibri"/>
          <w:color w:val="000000"/>
        </w:rPr>
        <w:t xml:space="preserve"> will be reviewed by your assessor at the on-site </w:t>
      </w:r>
      <w:r w:rsidR="007F0C84" w:rsidRPr="001112A7">
        <w:rPr>
          <w:rFonts w:cs="Calibri"/>
          <w:color w:val="000000"/>
        </w:rPr>
        <w:t>assessment,</w:t>
      </w:r>
      <w:r w:rsidR="00E748C2" w:rsidRPr="001112A7">
        <w:rPr>
          <w:rFonts w:cs="Calibri"/>
          <w:color w:val="000000"/>
        </w:rPr>
        <w:t xml:space="preserve"> and you should be prepared to share and discuss this information</w:t>
      </w:r>
      <w:r w:rsidR="00981608" w:rsidRPr="001112A7">
        <w:rPr>
          <w:rFonts w:cs="Calibri"/>
          <w:color w:val="000000"/>
        </w:rPr>
        <w:t>.</w:t>
      </w:r>
    </w:p>
    <w:p w14:paraId="717997C2" w14:textId="5A8FC31B" w:rsidR="000878CB" w:rsidRDefault="000878CB" w:rsidP="000878CB">
      <w:pPr>
        <w:spacing w:after="0" w:line="240" w:lineRule="auto"/>
        <w:jc w:val="both"/>
        <w:rPr>
          <w:rFonts w:cs="Calibri"/>
          <w:bCs/>
          <w:color w:val="000000"/>
          <w:sz w:val="24"/>
          <w:szCs w:val="24"/>
        </w:rPr>
      </w:pPr>
    </w:p>
    <w:tbl>
      <w:tblPr>
        <w:tblStyle w:val="TableGrid1"/>
        <w:tblW w:w="0" w:type="auto"/>
        <w:tblLook w:val="04A0" w:firstRow="1" w:lastRow="0" w:firstColumn="1" w:lastColumn="0" w:noHBand="0" w:noVBand="1"/>
      </w:tblPr>
      <w:tblGrid>
        <w:gridCol w:w="3487"/>
        <w:gridCol w:w="3487"/>
        <w:gridCol w:w="3487"/>
        <w:gridCol w:w="3487"/>
      </w:tblGrid>
      <w:tr w:rsidR="00220511" w:rsidRPr="00220511" w14:paraId="1E253701" w14:textId="77777777" w:rsidTr="00B83D3C">
        <w:tc>
          <w:tcPr>
            <w:tcW w:w="3487" w:type="dxa"/>
            <w:shd w:val="clear" w:color="auto" w:fill="FFC000"/>
          </w:tcPr>
          <w:p w14:paraId="2D51BBA6"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3398AB3E"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02EE3E7F"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08E040DE"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05423463" w14:textId="77777777" w:rsidTr="00B83D3C">
        <w:tc>
          <w:tcPr>
            <w:tcW w:w="3487" w:type="dxa"/>
          </w:tcPr>
          <w:p w14:paraId="14BBEE3C"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A1.5</w:t>
            </w:r>
          </w:p>
        </w:tc>
        <w:tc>
          <w:tcPr>
            <w:tcW w:w="3487" w:type="dxa"/>
          </w:tcPr>
          <w:p w14:paraId="08AF25F7"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Strategy (A1.1)</w:t>
            </w:r>
          </w:p>
        </w:tc>
        <w:tc>
          <w:tcPr>
            <w:tcW w:w="3487" w:type="dxa"/>
          </w:tcPr>
          <w:p w14:paraId="42502C5D"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18C2D3C0"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Is it still relevant to your operating environment? Is it in line with your organisational objectives and governing document? Is it responsive to the needs of your local/target community? Does it set out the long-term direction of your organisation, guiding your strategic decision making? Do you have the necessary skills and resources to deliver the strategy? Who are you including in your planning? Whose voices are you not listening to?</w:t>
            </w:r>
          </w:p>
        </w:tc>
      </w:tr>
      <w:tr w:rsidR="00220511" w:rsidRPr="00220511" w14:paraId="118A4250" w14:textId="77777777" w:rsidTr="00B83D3C">
        <w:tc>
          <w:tcPr>
            <w:tcW w:w="13948" w:type="dxa"/>
            <w:gridSpan w:val="4"/>
          </w:tcPr>
          <w:p w14:paraId="57E05FF4"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55CDF100" w14:textId="77777777" w:rsidR="00220511" w:rsidRPr="00220511" w:rsidRDefault="00220511" w:rsidP="00220511">
            <w:pPr>
              <w:spacing w:after="0" w:line="240" w:lineRule="auto"/>
              <w:rPr>
                <w:rFonts w:asciiTheme="minorHAnsi" w:eastAsiaTheme="minorHAnsi" w:hAnsiTheme="minorHAnsi" w:cstheme="minorBidi"/>
              </w:rPr>
            </w:pPr>
          </w:p>
          <w:p w14:paraId="58A37347"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2AA6440D" w14:textId="77777777" w:rsidTr="00B83D3C">
        <w:tc>
          <w:tcPr>
            <w:tcW w:w="3487" w:type="dxa"/>
            <w:shd w:val="clear" w:color="auto" w:fill="FFC000"/>
          </w:tcPr>
          <w:p w14:paraId="001EB089"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34673776"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 xml:space="preserve">Action </w:t>
            </w:r>
          </w:p>
        </w:tc>
        <w:tc>
          <w:tcPr>
            <w:tcW w:w="3487" w:type="dxa"/>
            <w:shd w:val="clear" w:color="auto" w:fill="FFC000"/>
          </w:tcPr>
          <w:p w14:paraId="76C76C7A"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5B997EE7"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6C078DBF" w14:textId="77777777" w:rsidTr="00B83D3C">
        <w:tc>
          <w:tcPr>
            <w:tcW w:w="3487" w:type="dxa"/>
          </w:tcPr>
          <w:p w14:paraId="478D824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A1.5/C2.1</w:t>
            </w:r>
          </w:p>
        </w:tc>
        <w:tc>
          <w:tcPr>
            <w:tcW w:w="3487" w:type="dxa"/>
          </w:tcPr>
          <w:p w14:paraId="1ACC0303"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Business Plan (A1.4, C2.1)</w:t>
            </w:r>
          </w:p>
        </w:tc>
        <w:tc>
          <w:tcPr>
            <w:tcW w:w="3487" w:type="dxa"/>
          </w:tcPr>
          <w:p w14:paraId="1F9C516D"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 xml:space="preserve">Quarterly </w:t>
            </w:r>
          </w:p>
        </w:tc>
        <w:tc>
          <w:tcPr>
            <w:tcW w:w="3487" w:type="dxa"/>
          </w:tcPr>
          <w:p w14:paraId="4AEC7313"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 xml:space="preserve">Are your services delivering against your strategic objectives and meeting the needs of your local/target community? Are your processes, procedures, services and workforce flexible enough to respond quickly to changes in the </w:t>
            </w:r>
            <w:r w:rsidRPr="00220511">
              <w:rPr>
                <w:rFonts w:asciiTheme="minorHAnsi" w:eastAsiaTheme="minorHAnsi" w:hAnsiTheme="minorHAnsi" w:cstheme="minorBidi"/>
              </w:rPr>
              <w:lastRenderedPageBreak/>
              <w:t>operating environment and the needs of your community and to available resources? What information/evidence do you need to consider to be able to answer these questions? Who are you including in your planning? Whose voices are you not listening to?</w:t>
            </w:r>
          </w:p>
        </w:tc>
      </w:tr>
      <w:tr w:rsidR="00220511" w:rsidRPr="00220511" w14:paraId="13340E1A" w14:textId="77777777" w:rsidTr="00B83D3C">
        <w:tc>
          <w:tcPr>
            <w:tcW w:w="13948" w:type="dxa"/>
            <w:gridSpan w:val="4"/>
          </w:tcPr>
          <w:p w14:paraId="78D5BD2A"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lastRenderedPageBreak/>
              <w:t>Your comments….</w:t>
            </w:r>
          </w:p>
          <w:p w14:paraId="3AC6D9F0" w14:textId="77777777" w:rsidR="00220511" w:rsidRPr="00220511" w:rsidRDefault="00220511" w:rsidP="00220511">
            <w:pPr>
              <w:spacing w:after="0" w:line="240" w:lineRule="auto"/>
              <w:rPr>
                <w:rFonts w:asciiTheme="minorHAnsi" w:eastAsiaTheme="minorHAnsi" w:hAnsiTheme="minorHAnsi" w:cstheme="minorBidi"/>
              </w:rPr>
            </w:pPr>
          </w:p>
          <w:p w14:paraId="79A39264"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621A4676" w14:textId="77777777" w:rsidTr="00B83D3C">
        <w:tc>
          <w:tcPr>
            <w:tcW w:w="3487" w:type="dxa"/>
            <w:shd w:val="clear" w:color="auto" w:fill="FFC000"/>
          </w:tcPr>
          <w:p w14:paraId="4F0DB404"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5BBFDC9C"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6A7F40BC"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2EE35400"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2F2F2E3D" w14:textId="77777777" w:rsidTr="00B83D3C">
        <w:tc>
          <w:tcPr>
            <w:tcW w:w="3487" w:type="dxa"/>
            <w:shd w:val="clear" w:color="auto" w:fill="FFFFFF" w:themeFill="background1"/>
          </w:tcPr>
          <w:p w14:paraId="250DFB21"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A2.3/B2.3</w:t>
            </w:r>
          </w:p>
        </w:tc>
        <w:tc>
          <w:tcPr>
            <w:tcW w:w="3487" w:type="dxa"/>
            <w:shd w:val="clear" w:color="auto" w:fill="FFFFFF" w:themeFill="background1"/>
          </w:tcPr>
          <w:p w14:paraId="2467E7CC"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Local service providers are aware of the services you offer and are referring clients as appropriate. You should regularly monitor incoming referrals.</w:t>
            </w:r>
          </w:p>
        </w:tc>
        <w:tc>
          <w:tcPr>
            <w:tcW w:w="3487" w:type="dxa"/>
            <w:shd w:val="clear" w:color="auto" w:fill="FFFFFF" w:themeFill="background1"/>
          </w:tcPr>
          <w:p w14:paraId="4134498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shd w:val="clear" w:color="auto" w:fill="FFFFFF" w:themeFill="background1"/>
          </w:tcPr>
          <w:p w14:paraId="0DF5F11A"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You should regularly review the profile of referrals from local service providers and organisations within your referral network. This will enable you to identify trends in the volume and nature of referrals, to take action to address any gaps in your referral network, and raise awareness of your service to organisations that can help you to extend your reach into the community, in particular to under-represented and hard to reach groups.</w:t>
            </w:r>
          </w:p>
        </w:tc>
      </w:tr>
      <w:tr w:rsidR="00220511" w:rsidRPr="00220511" w14:paraId="37D8CD70" w14:textId="77777777" w:rsidTr="00B83D3C">
        <w:tc>
          <w:tcPr>
            <w:tcW w:w="13948" w:type="dxa"/>
            <w:gridSpan w:val="4"/>
          </w:tcPr>
          <w:p w14:paraId="400DB20D"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68747908" w14:textId="77777777" w:rsidR="00220511" w:rsidRPr="00220511" w:rsidRDefault="00220511" w:rsidP="00220511">
            <w:pPr>
              <w:spacing w:after="0" w:line="240" w:lineRule="auto"/>
              <w:rPr>
                <w:rFonts w:asciiTheme="minorHAnsi" w:eastAsiaTheme="minorHAnsi" w:hAnsiTheme="minorHAnsi" w:cstheme="minorBidi"/>
              </w:rPr>
            </w:pPr>
          </w:p>
          <w:p w14:paraId="57541FB7" w14:textId="77777777" w:rsidR="00220511" w:rsidRPr="00220511" w:rsidRDefault="00220511" w:rsidP="00220511">
            <w:pPr>
              <w:spacing w:after="0" w:line="240" w:lineRule="auto"/>
              <w:rPr>
                <w:rFonts w:asciiTheme="minorHAnsi" w:eastAsiaTheme="minorHAnsi" w:hAnsiTheme="minorHAnsi" w:cstheme="minorBidi"/>
              </w:rPr>
            </w:pPr>
          </w:p>
          <w:p w14:paraId="51519A54" w14:textId="77777777" w:rsidR="00220511" w:rsidRPr="00220511" w:rsidRDefault="00220511" w:rsidP="00220511">
            <w:pPr>
              <w:spacing w:after="0" w:line="240" w:lineRule="auto"/>
              <w:rPr>
                <w:rFonts w:asciiTheme="minorHAnsi" w:eastAsiaTheme="minorHAnsi" w:hAnsiTheme="minorHAnsi" w:cstheme="minorBidi"/>
              </w:rPr>
            </w:pPr>
          </w:p>
          <w:p w14:paraId="429A631B"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08E714AE" w14:textId="77777777" w:rsidTr="00B83D3C">
        <w:tc>
          <w:tcPr>
            <w:tcW w:w="3487" w:type="dxa"/>
            <w:shd w:val="clear" w:color="auto" w:fill="FFC000"/>
          </w:tcPr>
          <w:p w14:paraId="134E183C"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lastRenderedPageBreak/>
              <w:t>AQS Requirement</w:t>
            </w:r>
          </w:p>
        </w:tc>
        <w:tc>
          <w:tcPr>
            <w:tcW w:w="3487" w:type="dxa"/>
            <w:shd w:val="clear" w:color="auto" w:fill="FFC000"/>
          </w:tcPr>
          <w:p w14:paraId="36046168"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6119A1AE"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2F5C7451"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34DFC8AD" w14:textId="77777777" w:rsidTr="00B83D3C">
        <w:tc>
          <w:tcPr>
            <w:tcW w:w="3487" w:type="dxa"/>
          </w:tcPr>
          <w:p w14:paraId="2411151B"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B1.2/B2.3</w:t>
            </w:r>
          </w:p>
        </w:tc>
        <w:tc>
          <w:tcPr>
            <w:tcW w:w="3487" w:type="dxa"/>
          </w:tcPr>
          <w:p w14:paraId="3E6361A2"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client non-attendance records</w:t>
            </w:r>
          </w:p>
        </w:tc>
        <w:tc>
          <w:tcPr>
            <w:tcW w:w="3487" w:type="dxa"/>
          </w:tcPr>
          <w:p w14:paraId="05A55FDE"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345B7D3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Are the numbers of client non-attendance high?  Has providing telephone advice reduced the rate of non-attendance.  Are there specific times in the year where the numbers are greater. How do advice staff follow up missed appointments. Where is this information recorded. Have you made changes to service delivery as a result. Do you operate a waiting list and how is workflow impacted?</w:t>
            </w:r>
          </w:p>
        </w:tc>
      </w:tr>
      <w:tr w:rsidR="00220511" w:rsidRPr="00220511" w14:paraId="0AB112B3" w14:textId="77777777" w:rsidTr="00B83D3C">
        <w:tc>
          <w:tcPr>
            <w:tcW w:w="13948" w:type="dxa"/>
            <w:gridSpan w:val="4"/>
          </w:tcPr>
          <w:p w14:paraId="08226DF1"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2BE068E7" w14:textId="77777777" w:rsidR="00220511" w:rsidRPr="00220511" w:rsidRDefault="00220511" w:rsidP="00220511">
            <w:pPr>
              <w:spacing w:after="0" w:line="240" w:lineRule="auto"/>
              <w:rPr>
                <w:rFonts w:asciiTheme="minorHAnsi" w:eastAsiaTheme="minorHAnsi" w:hAnsiTheme="minorHAnsi" w:cstheme="minorBidi"/>
              </w:rPr>
            </w:pPr>
          </w:p>
          <w:p w14:paraId="5B254227" w14:textId="77777777" w:rsidR="00220511" w:rsidRPr="00220511" w:rsidRDefault="00220511" w:rsidP="00220511">
            <w:pPr>
              <w:spacing w:after="0" w:line="240" w:lineRule="auto"/>
              <w:rPr>
                <w:rFonts w:asciiTheme="minorHAnsi" w:eastAsiaTheme="minorHAnsi" w:hAnsiTheme="minorHAnsi" w:cstheme="minorBidi"/>
              </w:rPr>
            </w:pPr>
          </w:p>
          <w:p w14:paraId="3F67C303"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27A0E3DC" w14:textId="77777777" w:rsidTr="00B83D3C">
        <w:tc>
          <w:tcPr>
            <w:tcW w:w="3487" w:type="dxa"/>
            <w:shd w:val="clear" w:color="auto" w:fill="FFC000"/>
          </w:tcPr>
          <w:p w14:paraId="462710E1"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63BF55E3"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 xml:space="preserve">Action </w:t>
            </w:r>
          </w:p>
        </w:tc>
        <w:tc>
          <w:tcPr>
            <w:tcW w:w="3487" w:type="dxa"/>
            <w:shd w:val="clear" w:color="auto" w:fill="FFC000"/>
          </w:tcPr>
          <w:p w14:paraId="3E4ED09D"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70A5E721"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2393FA0B" w14:textId="77777777" w:rsidTr="00B83D3C">
        <w:tc>
          <w:tcPr>
            <w:tcW w:w="3487" w:type="dxa"/>
          </w:tcPr>
          <w:p w14:paraId="625246F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B1.4</w:t>
            </w:r>
          </w:p>
        </w:tc>
        <w:tc>
          <w:tcPr>
            <w:tcW w:w="3487" w:type="dxa"/>
          </w:tcPr>
          <w:p w14:paraId="0979359F"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your directory of alternative service providers</w:t>
            </w:r>
          </w:p>
        </w:tc>
        <w:tc>
          <w:tcPr>
            <w:tcW w:w="3487" w:type="dxa"/>
          </w:tcPr>
          <w:p w14:paraId="0A0AB79B"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58327A8B"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Who is responsible for ensuring the directory is kept up-to-date?  Have you reviewed it in the 12 months? Does it still reflect your local/national referral network?  Are contact details correct? Do website links work?  Is the directory easily accessible to all staff and do they use it?</w:t>
            </w:r>
          </w:p>
        </w:tc>
      </w:tr>
      <w:tr w:rsidR="00220511" w:rsidRPr="00220511" w14:paraId="3ACBE25F" w14:textId="77777777" w:rsidTr="00B83D3C">
        <w:tc>
          <w:tcPr>
            <w:tcW w:w="13948" w:type="dxa"/>
            <w:gridSpan w:val="4"/>
          </w:tcPr>
          <w:p w14:paraId="7EEC3FC6"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48578F95" w14:textId="77777777" w:rsidR="00220511" w:rsidRPr="00220511" w:rsidRDefault="00220511" w:rsidP="00220511">
            <w:pPr>
              <w:spacing w:after="0" w:line="240" w:lineRule="auto"/>
              <w:rPr>
                <w:rFonts w:asciiTheme="minorHAnsi" w:eastAsiaTheme="minorHAnsi" w:hAnsiTheme="minorHAnsi" w:cstheme="minorBidi"/>
                <w:b/>
                <w:bCs/>
                <w:i/>
                <w:iCs/>
              </w:rPr>
            </w:pPr>
          </w:p>
          <w:p w14:paraId="622C1C52" w14:textId="77777777" w:rsidR="00220511" w:rsidRPr="00220511" w:rsidRDefault="00220511" w:rsidP="00220511">
            <w:pPr>
              <w:spacing w:after="0" w:line="240" w:lineRule="auto"/>
              <w:rPr>
                <w:rFonts w:asciiTheme="minorHAnsi" w:eastAsiaTheme="minorHAnsi" w:hAnsiTheme="minorHAnsi" w:cstheme="minorBidi"/>
                <w:b/>
                <w:bCs/>
                <w:i/>
                <w:iCs/>
              </w:rPr>
            </w:pPr>
          </w:p>
          <w:p w14:paraId="514763C8" w14:textId="77777777" w:rsidR="00220511" w:rsidRPr="00220511" w:rsidRDefault="00220511" w:rsidP="00220511">
            <w:pPr>
              <w:spacing w:after="0" w:line="240" w:lineRule="auto"/>
              <w:rPr>
                <w:rFonts w:asciiTheme="minorHAnsi" w:eastAsiaTheme="minorHAnsi" w:hAnsiTheme="minorHAnsi" w:cstheme="minorBidi"/>
                <w:b/>
                <w:bCs/>
                <w:i/>
                <w:iCs/>
              </w:rPr>
            </w:pPr>
          </w:p>
        </w:tc>
      </w:tr>
      <w:tr w:rsidR="00220511" w:rsidRPr="00220511" w14:paraId="0BEF8886" w14:textId="77777777" w:rsidTr="00B83D3C">
        <w:tc>
          <w:tcPr>
            <w:tcW w:w="3487" w:type="dxa"/>
            <w:shd w:val="clear" w:color="auto" w:fill="FFC000"/>
          </w:tcPr>
          <w:p w14:paraId="3AB833DF"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lastRenderedPageBreak/>
              <w:t>AQS Requirement</w:t>
            </w:r>
          </w:p>
        </w:tc>
        <w:tc>
          <w:tcPr>
            <w:tcW w:w="3487" w:type="dxa"/>
            <w:shd w:val="clear" w:color="auto" w:fill="FFC000"/>
          </w:tcPr>
          <w:p w14:paraId="47AAD84A"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00386667"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0EBD36E4"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0006E1FC" w14:textId="77777777" w:rsidTr="00B83D3C">
        <w:tc>
          <w:tcPr>
            <w:tcW w:w="3487" w:type="dxa"/>
          </w:tcPr>
          <w:p w14:paraId="7F55274B"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B1.5/B2.3</w:t>
            </w:r>
          </w:p>
        </w:tc>
        <w:tc>
          <w:tcPr>
            <w:tcW w:w="3487" w:type="dxa"/>
          </w:tcPr>
          <w:p w14:paraId="00D15780"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record of outgoing referrals, including where no suitable alternative provider was available</w:t>
            </w:r>
          </w:p>
        </w:tc>
        <w:tc>
          <w:tcPr>
            <w:tcW w:w="3487" w:type="dxa"/>
          </w:tcPr>
          <w:p w14:paraId="7A167ABA"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4B6F185F"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Are clients being put at the heart of decisions around referrals? Are there sufficient alternative providers to support your clients? Are there new partnerships that you could explore?</w:t>
            </w:r>
          </w:p>
        </w:tc>
      </w:tr>
      <w:tr w:rsidR="00220511" w:rsidRPr="00220511" w14:paraId="15D08F51" w14:textId="77777777" w:rsidTr="00B83D3C">
        <w:tc>
          <w:tcPr>
            <w:tcW w:w="13948" w:type="dxa"/>
            <w:gridSpan w:val="4"/>
          </w:tcPr>
          <w:p w14:paraId="2318427C"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74BB62E4" w14:textId="77777777" w:rsidR="00220511" w:rsidRPr="00220511" w:rsidRDefault="00220511" w:rsidP="00220511">
            <w:pPr>
              <w:spacing w:after="0" w:line="240" w:lineRule="auto"/>
              <w:rPr>
                <w:rFonts w:asciiTheme="minorHAnsi" w:eastAsiaTheme="minorHAnsi" w:hAnsiTheme="minorHAnsi" w:cstheme="minorBidi"/>
              </w:rPr>
            </w:pPr>
          </w:p>
          <w:p w14:paraId="53CDB61E"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0951B10E" w14:textId="77777777" w:rsidTr="00B83D3C">
        <w:tc>
          <w:tcPr>
            <w:tcW w:w="3487" w:type="dxa"/>
            <w:shd w:val="clear" w:color="auto" w:fill="FFC000"/>
          </w:tcPr>
          <w:p w14:paraId="7D16D7E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AQS Requirement</w:t>
            </w:r>
          </w:p>
        </w:tc>
        <w:tc>
          <w:tcPr>
            <w:tcW w:w="3487" w:type="dxa"/>
            <w:shd w:val="clear" w:color="auto" w:fill="FFC000"/>
          </w:tcPr>
          <w:p w14:paraId="7065FC67"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Action</w:t>
            </w:r>
          </w:p>
        </w:tc>
        <w:tc>
          <w:tcPr>
            <w:tcW w:w="3487" w:type="dxa"/>
            <w:shd w:val="clear" w:color="auto" w:fill="FFC000"/>
          </w:tcPr>
          <w:p w14:paraId="1390F7E0"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Frequency</w:t>
            </w:r>
          </w:p>
        </w:tc>
        <w:tc>
          <w:tcPr>
            <w:tcW w:w="3487" w:type="dxa"/>
            <w:shd w:val="clear" w:color="auto" w:fill="FFC000"/>
          </w:tcPr>
          <w:p w14:paraId="3B821AFA"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Considerations</w:t>
            </w:r>
          </w:p>
        </w:tc>
      </w:tr>
      <w:tr w:rsidR="00220511" w:rsidRPr="00220511" w14:paraId="4AFFDC73" w14:textId="77777777" w:rsidTr="00B83D3C">
        <w:tc>
          <w:tcPr>
            <w:tcW w:w="3487" w:type="dxa"/>
          </w:tcPr>
          <w:p w14:paraId="1E021D7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C2.3</w:t>
            </w:r>
          </w:p>
        </w:tc>
        <w:tc>
          <w:tcPr>
            <w:tcW w:w="3487" w:type="dxa"/>
          </w:tcPr>
          <w:p w14:paraId="5230F442"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Undertake a risk assessment</w:t>
            </w:r>
          </w:p>
        </w:tc>
        <w:tc>
          <w:tcPr>
            <w:tcW w:w="3487" w:type="dxa"/>
          </w:tcPr>
          <w:p w14:paraId="3B177140"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0D6085F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Have you identified all the potential risks to your organisation and your clients? What else might happen that you need to be prepared for? Are you able to mitigate against the identified risks? What actions might you need to take to support mitigation? What procedures do you have in place for agreeing and taking actions which may carry an element of risk? Are the different risks dealt with by those with the appropriate level of authority?</w:t>
            </w:r>
          </w:p>
        </w:tc>
      </w:tr>
      <w:tr w:rsidR="00220511" w:rsidRPr="00220511" w14:paraId="3227D8B6" w14:textId="77777777" w:rsidTr="00B83D3C">
        <w:tc>
          <w:tcPr>
            <w:tcW w:w="13948" w:type="dxa"/>
            <w:gridSpan w:val="4"/>
          </w:tcPr>
          <w:p w14:paraId="54B8F673"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56D38F57" w14:textId="77777777" w:rsidR="00220511" w:rsidRPr="00220511" w:rsidRDefault="00220511" w:rsidP="00220511">
            <w:pPr>
              <w:spacing w:after="0" w:line="240" w:lineRule="auto"/>
              <w:rPr>
                <w:rFonts w:asciiTheme="minorHAnsi" w:eastAsiaTheme="minorHAnsi" w:hAnsiTheme="minorHAnsi" w:cstheme="minorBidi"/>
              </w:rPr>
            </w:pPr>
          </w:p>
          <w:p w14:paraId="0D2ED639" w14:textId="77777777" w:rsidR="00220511" w:rsidRPr="00220511" w:rsidRDefault="00220511" w:rsidP="00220511">
            <w:pPr>
              <w:spacing w:after="0" w:line="240" w:lineRule="auto"/>
              <w:rPr>
                <w:rFonts w:asciiTheme="minorHAnsi" w:eastAsiaTheme="minorHAnsi" w:hAnsiTheme="minorHAnsi" w:cstheme="minorBidi"/>
              </w:rPr>
            </w:pPr>
          </w:p>
          <w:p w14:paraId="58DD0579"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7CC5EBFC" w14:textId="77777777" w:rsidTr="00B83D3C">
        <w:tc>
          <w:tcPr>
            <w:tcW w:w="3487" w:type="dxa"/>
            <w:shd w:val="clear" w:color="auto" w:fill="FFC000"/>
          </w:tcPr>
          <w:p w14:paraId="3DB18B38"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lastRenderedPageBreak/>
              <w:t>AQS Requirement</w:t>
            </w:r>
          </w:p>
        </w:tc>
        <w:tc>
          <w:tcPr>
            <w:tcW w:w="3487" w:type="dxa"/>
            <w:shd w:val="clear" w:color="auto" w:fill="FFC000"/>
          </w:tcPr>
          <w:p w14:paraId="5F36B9A9"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517D6BD3"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539E58EA"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7C65F639" w14:textId="77777777" w:rsidTr="00B83D3C">
        <w:tc>
          <w:tcPr>
            <w:tcW w:w="3487" w:type="dxa"/>
          </w:tcPr>
          <w:p w14:paraId="4FFB20BA"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D2.1</w:t>
            </w:r>
          </w:p>
        </w:tc>
        <w:tc>
          <w:tcPr>
            <w:tcW w:w="3487" w:type="dxa"/>
          </w:tcPr>
          <w:p w14:paraId="702354E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Carry out staff appraisals</w:t>
            </w:r>
          </w:p>
        </w:tc>
        <w:tc>
          <w:tcPr>
            <w:tcW w:w="3487" w:type="dxa"/>
          </w:tcPr>
          <w:p w14:paraId="167D6A94"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646E740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Is your workforce suitably experienced and knowledgeable to deliver quality advice? What are the levels of staff wellbeing and workload? What can you do to ease any pressure? Are there training needs that you need to budget for? Are staff getting sufficient feedback on their performance to support their learning and development?</w:t>
            </w:r>
          </w:p>
        </w:tc>
      </w:tr>
      <w:tr w:rsidR="00220511" w:rsidRPr="00220511" w14:paraId="6C42E9D6" w14:textId="77777777" w:rsidTr="00B83D3C">
        <w:tc>
          <w:tcPr>
            <w:tcW w:w="13948" w:type="dxa"/>
            <w:gridSpan w:val="4"/>
          </w:tcPr>
          <w:p w14:paraId="6EA3E60F"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20BDC94F" w14:textId="77777777" w:rsidR="00220511" w:rsidRPr="00220511" w:rsidRDefault="00220511" w:rsidP="00220511">
            <w:pPr>
              <w:spacing w:after="0" w:line="240" w:lineRule="auto"/>
              <w:rPr>
                <w:rFonts w:asciiTheme="minorHAnsi" w:eastAsiaTheme="minorHAnsi" w:hAnsiTheme="minorHAnsi" w:cstheme="minorBidi"/>
              </w:rPr>
            </w:pPr>
          </w:p>
          <w:p w14:paraId="2BE098EB" w14:textId="77777777" w:rsidR="00220511" w:rsidRPr="00220511" w:rsidRDefault="00220511" w:rsidP="00220511">
            <w:pPr>
              <w:spacing w:after="0" w:line="240" w:lineRule="auto"/>
              <w:rPr>
                <w:rFonts w:asciiTheme="minorHAnsi" w:eastAsiaTheme="minorHAnsi" w:hAnsiTheme="minorHAnsi" w:cstheme="minorBidi"/>
              </w:rPr>
            </w:pPr>
          </w:p>
          <w:p w14:paraId="62573235" w14:textId="77777777" w:rsidR="00220511" w:rsidRPr="00220511" w:rsidRDefault="00220511" w:rsidP="00220511">
            <w:pPr>
              <w:spacing w:after="0" w:line="240" w:lineRule="auto"/>
              <w:rPr>
                <w:rFonts w:asciiTheme="minorHAnsi" w:eastAsiaTheme="minorHAnsi" w:hAnsiTheme="minorHAnsi" w:cstheme="minorBidi"/>
              </w:rPr>
            </w:pPr>
          </w:p>
          <w:p w14:paraId="462DF5FE"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1B30C9A6" w14:textId="77777777" w:rsidTr="00B83D3C">
        <w:tc>
          <w:tcPr>
            <w:tcW w:w="3487" w:type="dxa"/>
            <w:shd w:val="clear" w:color="auto" w:fill="FFC000"/>
          </w:tcPr>
          <w:p w14:paraId="5E11AB67"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66E98793"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28030798"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174708FF"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1B6E3D6D" w14:textId="77777777" w:rsidTr="00B83D3C">
        <w:tc>
          <w:tcPr>
            <w:tcW w:w="3487" w:type="dxa"/>
          </w:tcPr>
          <w:p w14:paraId="39B4A2D2"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D2.2</w:t>
            </w:r>
          </w:p>
        </w:tc>
        <w:tc>
          <w:tcPr>
            <w:tcW w:w="3487" w:type="dxa"/>
          </w:tcPr>
          <w:p w14:paraId="61D730FF"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training and development activities</w:t>
            </w:r>
          </w:p>
        </w:tc>
        <w:tc>
          <w:tcPr>
            <w:tcW w:w="3487" w:type="dxa"/>
          </w:tcPr>
          <w:p w14:paraId="177F9742" w14:textId="77777777" w:rsidR="00220511" w:rsidRPr="00220511" w:rsidRDefault="00220511" w:rsidP="00220511">
            <w:pPr>
              <w:spacing w:after="0" w:line="240" w:lineRule="auto"/>
              <w:rPr>
                <w:rFonts w:asciiTheme="minorHAnsi" w:eastAsiaTheme="minorHAnsi" w:hAnsiTheme="minorHAnsi" w:cstheme="minorBidi"/>
              </w:rPr>
            </w:pPr>
          </w:p>
        </w:tc>
        <w:tc>
          <w:tcPr>
            <w:tcW w:w="3487" w:type="dxa"/>
          </w:tcPr>
          <w:p w14:paraId="14DA72AE"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Has the workforce complied with training requirements of regulatory bodies? Are there sufficient resources to meet identified training and development needs? Are all roles within the organisation accessing training and development opportunities? Has the governing body undertaken any training?</w:t>
            </w:r>
          </w:p>
        </w:tc>
      </w:tr>
      <w:tr w:rsidR="00220511" w:rsidRPr="00220511" w14:paraId="2FB2C2FD" w14:textId="77777777" w:rsidTr="00B83D3C">
        <w:tc>
          <w:tcPr>
            <w:tcW w:w="13948" w:type="dxa"/>
            <w:gridSpan w:val="4"/>
          </w:tcPr>
          <w:p w14:paraId="6F374B9F"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375D087A" w14:textId="77777777" w:rsidR="00220511" w:rsidRPr="00220511" w:rsidRDefault="00220511" w:rsidP="00220511">
            <w:pPr>
              <w:spacing w:after="0" w:line="240" w:lineRule="auto"/>
              <w:rPr>
                <w:rFonts w:asciiTheme="minorHAnsi" w:eastAsiaTheme="minorHAnsi" w:hAnsiTheme="minorHAnsi" w:cstheme="minorBidi"/>
              </w:rPr>
            </w:pPr>
          </w:p>
          <w:p w14:paraId="071AF196"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166F2398" w14:textId="77777777" w:rsidTr="00B83D3C">
        <w:tc>
          <w:tcPr>
            <w:tcW w:w="3487" w:type="dxa"/>
            <w:shd w:val="clear" w:color="auto" w:fill="FFC000"/>
          </w:tcPr>
          <w:p w14:paraId="77EF1FED"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2BA8B3E5"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020A2825"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5AB2BFA6"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3503F380" w14:textId="77777777" w:rsidTr="00B83D3C">
        <w:tc>
          <w:tcPr>
            <w:tcW w:w="3487" w:type="dxa"/>
          </w:tcPr>
          <w:p w14:paraId="40B531FF"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lastRenderedPageBreak/>
              <w:t>E3.3</w:t>
            </w:r>
          </w:p>
        </w:tc>
        <w:tc>
          <w:tcPr>
            <w:tcW w:w="3487" w:type="dxa"/>
          </w:tcPr>
          <w:p w14:paraId="024BCAD3"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key issues/themes from central record of independent file reviews</w:t>
            </w:r>
          </w:p>
        </w:tc>
        <w:tc>
          <w:tcPr>
            <w:tcW w:w="3487" w:type="dxa"/>
          </w:tcPr>
          <w:p w14:paraId="30B0A332"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037184E5"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What is the overall quality of advice given by your organisation? Are there recurring themes that need addressing? Is there a need for training and development? Are the correct number of files being reviewed to meet regulatory requirements and to give an accurate picture of quality?</w:t>
            </w:r>
          </w:p>
        </w:tc>
      </w:tr>
      <w:tr w:rsidR="00220511" w:rsidRPr="00220511" w14:paraId="2B2512D8" w14:textId="77777777" w:rsidTr="00B83D3C">
        <w:tc>
          <w:tcPr>
            <w:tcW w:w="13948" w:type="dxa"/>
            <w:gridSpan w:val="4"/>
          </w:tcPr>
          <w:p w14:paraId="73A132B7"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0A237FAF" w14:textId="77777777" w:rsidR="00220511" w:rsidRPr="00220511" w:rsidRDefault="00220511" w:rsidP="00220511">
            <w:pPr>
              <w:spacing w:after="0" w:line="240" w:lineRule="auto"/>
              <w:rPr>
                <w:rFonts w:asciiTheme="minorHAnsi" w:eastAsiaTheme="minorHAnsi" w:hAnsiTheme="minorHAnsi" w:cstheme="minorBidi"/>
              </w:rPr>
            </w:pPr>
          </w:p>
          <w:p w14:paraId="0EE610F4"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050F2B5F" w14:textId="77777777" w:rsidTr="00B83D3C">
        <w:tc>
          <w:tcPr>
            <w:tcW w:w="3487" w:type="dxa"/>
            <w:shd w:val="clear" w:color="auto" w:fill="FFC000"/>
          </w:tcPr>
          <w:p w14:paraId="4850B6C5"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5B807649"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6A46BCBD"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36C37FEB"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0A581C0A" w14:textId="77777777" w:rsidTr="00B83D3C">
        <w:tc>
          <w:tcPr>
            <w:tcW w:w="3487" w:type="dxa"/>
          </w:tcPr>
          <w:p w14:paraId="31FF9C8D"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G1.2</w:t>
            </w:r>
          </w:p>
        </w:tc>
        <w:tc>
          <w:tcPr>
            <w:tcW w:w="3487" w:type="dxa"/>
          </w:tcPr>
          <w:p w14:paraId="36259A2D"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nature and number of complaints and their outcomes</w:t>
            </w:r>
          </w:p>
        </w:tc>
        <w:tc>
          <w:tcPr>
            <w:tcW w:w="3487" w:type="dxa"/>
          </w:tcPr>
          <w:p w14:paraId="5B9878BA"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035C633F"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What is the number of complaints telling you? Are there possible issues with access, quality or service delivery? How are complaints handled? Are there particular groups of clients 64 that are complaining?</w:t>
            </w:r>
          </w:p>
        </w:tc>
      </w:tr>
      <w:tr w:rsidR="00220511" w:rsidRPr="00220511" w14:paraId="4360C40B" w14:textId="77777777" w:rsidTr="00B83D3C">
        <w:tc>
          <w:tcPr>
            <w:tcW w:w="13948" w:type="dxa"/>
            <w:gridSpan w:val="4"/>
          </w:tcPr>
          <w:p w14:paraId="71386F4A"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1D126AE9" w14:textId="77777777" w:rsidR="00220511" w:rsidRPr="00220511" w:rsidRDefault="00220511" w:rsidP="00220511">
            <w:pPr>
              <w:spacing w:after="0" w:line="240" w:lineRule="auto"/>
              <w:rPr>
                <w:rFonts w:asciiTheme="minorHAnsi" w:eastAsiaTheme="minorHAnsi" w:hAnsiTheme="minorHAnsi" w:cstheme="minorBidi"/>
              </w:rPr>
            </w:pPr>
          </w:p>
          <w:p w14:paraId="669C3E64" w14:textId="77777777" w:rsidR="00220511" w:rsidRPr="00220511" w:rsidRDefault="00220511" w:rsidP="00220511">
            <w:pPr>
              <w:spacing w:after="0" w:line="240" w:lineRule="auto"/>
              <w:rPr>
                <w:rFonts w:asciiTheme="minorHAnsi" w:eastAsiaTheme="minorHAnsi" w:hAnsiTheme="minorHAnsi" w:cstheme="minorBidi"/>
              </w:rPr>
            </w:pPr>
          </w:p>
          <w:p w14:paraId="131262B0"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5C2BAFEC" w14:textId="77777777" w:rsidTr="00B83D3C">
        <w:tc>
          <w:tcPr>
            <w:tcW w:w="3487" w:type="dxa"/>
            <w:shd w:val="clear" w:color="auto" w:fill="FFC000"/>
          </w:tcPr>
          <w:p w14:paraId="724DA61F"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27EAE215"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78F00BFA"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2C08798C"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1B453BE8" w14:textId="77777777" w:rsidTr="00B83D3C">
        <w:tc>
          <w:tcPr>
            <w:tcW w:w="3487" w:type="dxa"/>
          </w:tcPr>
          <w:p w14:paraId="1308D631"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G2.3</w:t>
            </w:r>
          </w:p>
        </w:tc>
        <w:tc>
          <w:tcPr>
            <w:tcW w:w="3487" w:type="dxa"/>
          </w:tcPr>
          <w:p w14:paraId="550DC707"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 xml:space="preserve">All quality processes must be reviewed on an annual basis </w:t>
            </w:r>
          </w:p>
        </w:tc>
        <w:tc>
          <w:tcPr>
            <w:tcW w:w="3487" w:type="dxa"/>
          </w:tcPr>
          <w:p w14:paraId="0C993E5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6DF997E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 xml:space="preserve">An annual internal review of the AQS now forms an essential part of the quality assurance process for any AQS holder. You are expected to undertake an annual appraisal of </w:t>
            </w:r>
            <w:r w:rsidRPr="00220511">
              <w:rPr>
                <w:rFonts w:asciiTheme="minorHAnsi" w:eastAsiaTheme="minorHAnsi" w:hAnsiTheme="minorHAnsi" w:cstheme="minorBidi"/>
              </w:rPr>
              <w:lastRenderedPageBreak/>
              <w:t xml:space="preserve">your continued compliance with the AQS and ensure that any areas of improvement must be acted upon. Your assessor will ask to see your internal review documentation at your AQS assessment visit – </w:t>
            </w:r>
            <w:r w:rsidRPr="00220511">
              <w:rPr>
                <w:rFonts w:asciiTheme="minorHAnsi" w:eastAsiaTheme="minorHAnsi" w:hAnsiTheme="minorHAnsi" w:cstheme="minorBidi"/>
                <w:b/>
                <w:bCs/>
              </w:rPr>
              <w:t>this document will provide evidence of review.</w:t>
            </w:r>
          </w:p>
        </w:tc>
      </w:tr>
      <w:tr w:rsidR="00220511" w:rsidRPr="00220511" w14:paraId="5270F5F1" w14:textId="77777777" w:rsidTr="00B83D3C">
        <w:tc>
          <w:tcPr>
            <w:tcW w:w="13948" w:type="dxa"/>
            <w:gridSpan w:val="4"/>
          </w:tcPr>
          <w:p w14:paraId="4A17F5BE"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lastRenderedPageBreak/>
              <w:t>Your comments….</w:t>
            </w:r>
          </w:p>
          <w:p w14:paraId="143B5849" w14:textId="77777777" w:rsidR="00220511" w:rsidRPr="00220511" w:rsidRDefault="00220511" w:rsidP="00220511">
            <w:pPr>
              <w:spacing w:after="0" w:line="240" w:lineRule="auto"/>
              <w:rPr>
                <w:rFonts w:asciiTheme="minorHAnsi" w:eastAsiaTheme="minorHAnsi" w:hAnsiTheme="minorHAnsi" w:cstheme="minorBidi"/>
              </w:rPr>
            </w:pPr>
          </w:p>
          <w:p w14:paraId="43B6AF54" w14:textId="77777777" w:rsidR="00220511" w:rsidRPr="00220511" w:rsidRDefault="00220511" w:rsidP="00220511">
            <w:pPr>
              <w:spacing w:after="0" w:line="240" w:lineRule="auto"/>
              <w:rPr>
                <w:rFonts w:asciiTheme="minorHAnsi" w:eastAsiaTheme="minorHAnsi" w:hAnsiTheme="minorHAnsi" w:cstheme="minorBidi"/>
              </w:rPr>
            </w:pPr>
          </w:p>
        </w:tc>
      </w:tr>
      <w:tr w:rsidR="00220511" w:rsidRPr="00220511" w14:paraId="71CC1BFF" w14:textId="77777777" w:rsidTr="00B83D3C">
        <w:tc>
          <w:tcPr>
            <w:tcW w:w="3487" w:type="dxa"/>
            <w:shd w:val="clear" w:color="auto" w:fill="FFC000"/>
          </w:tcPr>
          <w:p w14:paraId="529802E1"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AQS Requirement</w:t>
            </w:r>
          </w:p>
        </w:tc>
        <w:tc>
          <w:tcPr>
            <w:tcW w:w="3487" w:type="dxa"/>
            <w:shd w:val="clear" w:color="auto" w:fill="FFC000"/>
          </w:tcPr>
          <w:p w14:paraId="2CB353E5"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Action</w:t>
            </w:r>
          </w:p>
        </w:tc>
        <w:tc>
          <w:tcPr>
            <w:tcW w:w="3487" w:type="dxa"/>
            <w:shd w:val="clear" w:color="auto" w:fill="FFC000"/>
          </w:tcPr>
          <w:p w14:paraId="76A65014"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Frequency</w:t>
            </w:r>
          </w:p>
        </w:tc>
        <w:tc>
          <w:tcPr>
            <w:tcW w:w="3487" w:type="dxa"/>
            <w:shd w:val="clear" w:color="auto" w:fill="FFC000"/>
          </w:tcPr>
          <w:p w14:paraId="655B11F0" w14:textId="77777777" w:rsidR="00220511" w:rsidRPr="00220511" w:rsidRDefault="00220511" w:rsidP="00220511">
            <w:pPr>
              <w:spacing w:after="0" w:line="240" w:lineRule="auto"/>
              <w:rPr>
                <w:rFonts w:asciiTheme="minorHAnsi" w:eastAsiaTheme="minorHAnsi" w:hAnsiTheme="minorHAnsi" w:cstheme="minorBidi"/>
                <w:b/>
                <w:bCs/>
                <w:color w:val="FFFFFF" w:themeColor="background1"/>
              </w:rPr>
            </w:pPr>
            <w:r w:rsidRPr="00220511">
              <w:rPr>
                <w:rFonts w:asciiTheme="minorHAnsi" w:eastAsiaTheme="minorHAnsi" w:hAnsiTheme="minorHAnsi" w:cstheme="minorBidi"/>
                <w:b/>
                <w:bCs/>
                <w:color w:val="FFFFFF" w:themeColor="background1"/>
              </w:rPr>
              <w:t>Considerations</w:t>
            </w:r>
          </w:p>
        </w:tc>
      </w:tr>
      <w:tr w:rsidR="00220511" w:rsidRPr="00220511" w14:paraId="72757372" w14:textId="77777777" w:rsidTr="00B83D3C">
        <w:tc>
          <w:tcPr>
            <w:tcW w:w="3487" w:type="dxa"/>
          </w:tcPr>
          <w:p w14:paraId="3E5AF07C"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G3.2/G3.3</w:t>
            </w:r>
          </w:p>
        </w:tc>
        <w:tc>
          <w:tcPr>
            <w:tcW w:w="3487" w:type="dxa"/>
          </w:tcPr>
          <w:p w14:paraId="41C89FC9"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Review client feedback and outcomes and review service performance and strategy in light of the results of your analysis of client feedback and complaints</w:t>
            </w:r>
          </w:p>
        </w:tc>
        <w:tc>
          <w:tcPr>
            <w:tcW w:w="3487" w:type="dxa"/>
          </w:tcPr>
          <w:p w14:paraId="48A6BA96"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Annually</w:t>
            </w:r>
          </w:p>
        </w:tc>
        <w:tc>
          <w:tcPr>
            <w:tcW w:w="3487" w:type="dxa"/>
          </w:tcPr>
          <w:p w14:paraId="3F50DACB"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What can you learn from your clients about your service? Can you involve clients more in developing your services? What are clients telling you that you are doing well?</w:t>
            </w:r>
          </w:p>
          <w:p w14:paraId="1BE67078" w14:textId="77777777" w:rsidR="00220511" w:rsidRPr="00220511" w:rsidRDefault="00220511" w:rsidP="00220511">
            <w:pPr>
              <w:spacing w:after="0" w:line="240" w:lineRule="auto"/>
              <w:rPr>
                <w:rFonts w:asciiTheme="minorHAnsi" w:eastAsiaTheme="minorHAnsi" w:hAnsiTheme="minorHAnsi" w:cstheme="minorBidi"/>
              </w:rPr>
            </w:pPr>
            <w:r w:rsidRPr="00220511">
              <w:rPr>
                <w:rFonts w:asciiTheme="minorHAnsi" w:eastAsiaTheme="minorHAnsi" w:hAnsiTheme="minorHAnsi" w:cstheme="minorBidi"/>
              </w:rPr>
              <w:t>Do you need to make changes to your service delivery? Do you need to extend opening hours? Do you need to invest in different delivery channels? Do you need to work with others?</w:t>
            </w:r>
          </w:p>
        </w:tc>
      </w:tr>
      <w:tr w:rsidR="00220511" w:rsidRPr="00220511" w14:paraId="002E5522" w14:textId="77777777" w:rsidTr="00B83D3C">
        <w:tc>
          <w:tcPr>
            <w:tcW w:w="13948" w:type="dxa"/>
            <w:gridSpan w:val="4"/>
          </w:tcPr>
          <w:p w14:paraId="1EDAE409" w14:textId="77777777" w:rsidR="00220511" w:rsidRPr="00220511" w:rsidRDefault="00220511" w:rsidP="00220511">
            <w:pPr>
              <w:spacing w:after="0" w:line="240" w:lineRule="auto"/>
              <w:rPr>
                <w:rFonts w:asciiTheme="minorHAnsi" w:eastAsiaTheme="minorHAnsi" w:hAnsiTheme="minorHAnsi" w:cstheme="minorBidi"/>
                <w:b/>
                <w:bCs/>
                <w:i/>
                <w:iCs/>
              </w:rPr>
            </w:pPr>
            <w:r w:rsidRPr="00220511">
              <w:rPr>
                <w:rFonts w:asciiTheme="minorHAnsi" w:eastAsiaTheme="minorHAnsi" w:hAnsiTheme="minorHAnsi" w:cstheme="minorBidi"/>
                <w:b/>
                <w:bCs/>
                <w:i/>
                <w:iCs/>
              </w:rPr>
              <w:t>Your comments….</w:t>
            </w:r>
          </w:p>
          <w:p w14:paraId="4E6AFE6B" w14:textId="77777777" w:rsidR="00220511" w:rsidRPr="00220511" w:rsidRDefault="00220511" w:rsidP="00220511">
            <w:pPr>
              <w:spacing w:after="0" w:line="240" w:lineRule="auto"/>
              <w:rPr>
                <w:rFonts w:asciiTheme="minorHAnsi" w:eastAsiaTheme="minorHAnsi" w:hAnsiTheme="minorHAnsi" w:cstheme="minorBidi"/>
              </w:rPr>
            </w:pPr>
          </w:p>
          <w:p w14:paraId="79AF1DD8" w14:textId="77777777" w:rsidR="00220511" w:rsidRPr="00220511" w:rsidRDefault="00220511" w:rsidP="00220511">
            <w:pPr>
              <w:spacing w:after="0" w:line="240" w:lineRule="auto"/>
              <w:rPr>
                <w:rFonts w:asciiTheme="minorHAnsi" w:eastAsiaTheme="minorHAnsi" w:hAnsiTheme="minorHAnsi" w:cstheme="minorBidi"/>
              </w:rPr>
            </w:pPr>
          </w:p>
          <w:p w14:paraId="4E18D28A" w14:textId="77777777" w:rsidR="00220511" w:rsidRPr="00220511" w:rsidRDefault="00220511" w:rsidP="00220511">
            <w:pPr>
              <w:spacing w:after="0" w:line="240" w:lineRule="auto"/>
              <w:rPr>
                <w:rFonts w:asciiTheme="minorHAnsi" w:eastAsiaTheme="minorHAnsi" w:hAnsiTheme="minorHAnsi" w:cstheme="minorBidi"/>
              </w:rPr>
            </w:pPr>
          </w:p>
          <w:p w14:paraId="2951E7B4" w14:textId="77777777" w:rsidR="00220511" w:rsidRPr="00220511" w:rsidRDefault="00220511" w:rsidP="00220511">
            <w:pPr>
              <w:spacing w:after="0" w:line="240" w:lineRule="auto"/>
              <w:rPr>
                <w:rFonts w:asciiTheme="minorHAnsi" w:eastAsiaTheme="minorHAnsi" w:hAnsiTheme="minorHAnsi" w:cstheme="minorBidi"/>
              </w:rPr>
            </w:pPr>
          </w:p>
          <w:p w14:paraId="4632A9A0" w14:textId="77777777" w:rsidR="00220511" w:rsidRPr="00220511" w:rsidRDefault="00220511" w:rsidP="00220511">
            <w:pPr>
              <w:spacing w:after="0" w:line="240" w:lineRule="auto"/>
              <w:rPr>
                <w:rFonts w:asciiTheme="minorHAnsi" w:eastAsiaTheme="minorHAnsi" w:hAnsiTheme="minorHAnsi" w:cstheme="minorBidi"/>
              </w:rPr>
            </w:pPr>
          </w:p>
          <w:p w14:paraId="20A232AC" w14:textId="77777777" w:rsidR="00220511" w:rsidRPr="00220511" w:rsidRDefault="00220511" w:rsidP="00220511">
            <w:pPr>
              <w:spacing w:after="0" w:line="240" w:lineRule="auto"/>
              <w:rPr>
                <w:rFonts w:asciiTheme="minorHAnsi" w:eastAsiaTheme="minorHAnsi" w:hAnsiTheme="minorHAnsi" w:cstheme="minorBidi"/>
              </w:rPr>
            </w:pPr>
          </w:p>
          <w:p w14:paraId="097EB845" w14:textId="77777777" w:rsidR="00220511" w:rsidRPr="00220511" w:rsidRDefault="00220511" w:rsidP="00220511">
            <w:pPr>
              <w:spacing w:after="0" w:line="240" w:lineRule="auto"/>
              <w:rPr>
                <w:rFonts w:asciiTheme="minorHAnsi" w:eastAsiaTheme="minorHAnsi" w:hAnsiTheme="minorHAnsi" w:cstheme="minorBidi"/>
              </w:rPr>
            </w:pPr>
          </w:p>
          <w:p w14:paraId="5D6FE2FE" w14:textId="77777777" w:rsidR="00220511" w:rsidRPr="00220511" w:rsidRDefault="00220511" w:rsidP="00220511">
            <w:pPr>
              <w:spacing w:after="0" w:line="240" w:lineRule="auto"/>
              <w:rPr>
                <w:rFonts w:asciiTheme="minorHAnsi" w:eastAsiaTheme="minorHAnsi" w:hAnsiTheme="minorHAnsi" w:cstheme="minorBidi"/>
              </w:rPr>
            </w:pPr>
          </w:p>
          <w:p w14:paraId="2863FF65" w14:textId="77777777" w:rsidR="00220511" w:rsidRPr="00220511" w:rsidRDefault="00220511" w:rsidP="00220511">
            <w:pPr>
              <w:spacing w:after="0" w:line="240" w:lineRule="auto"/>
              <w:rPr>
                <w:rFonts w:asciiTheme="minorHAnsi" w:eastAsiaTheme="minorHAnsi" w:hAnsiTheme="minorHAnsi" w:cstheme="minorBidi"/>
              </w:rPr>
            </w:pPr>
          </w:p>
          <w:p w14:paraId="1F49865B" w14:textId="77777777" w:rsidR="00220511" w:rsidRPr="00220511" w:rsidRDefault="00220511" w:rsidP="00220511">
            <w:pPr>
              <w:spacing w:after="0" w:line="240" w:lineRule="auto"/>
              <w:rPr>
                <w:rFonts w:asciiTheme="minorHAnsi" w:eastAsiaTheme="minorHAnsi" w:hAnsiTheme="minorHAnsi" w:cstheme="minorBidi"/>
              </w:rPr>
            </w:pPr>
          </w:p>
          <w:p w14:paraId="62B42188" w14:textId="77777777" w:rsidR="00220511" w:rsidRPr="00220511" w:rsidRDefault="00220511" w:rsidP="00220511">
            <w:pPr>
              <w:spacing w:after="0" w:line="240" w:lineRule="auto"/>
              <w:rPr>
                <w:rFonts w:asciiTheme="minorHAnsi" w:eastAsiaTheme="minorHAnsi" w:hAnsiTheme="minorHAnsi" w:cstheme="minorBidi"/>
              </w:rPr>
            </w:pPr>
          </w:p>
          <w:p w14:paraId="33773B65" w14:textId="77777777" w:rsidR="00220511" w:rsidRPr="00220511" w:rsidRDefault="00220511" w:rsidP="00220511">
            <w:pPr>
              <w:spacing w:after="0" w:line="240" w:lineRule="auto"/>
              <w:rPr>
                <w:rFonts w:asciiTheme="minorHAnsi" w:eastAsiaTheme="minorHAnsi" w:hAnsiTheme="minorHAnsi" w:cstheme="minorBidi"/>
              </w:rPr>
            </w:pPr>
          </w:p>
        </w:tc>
      </w:tr>
    </w:tbl>
    <w:p w14:paraId="0C8498C0" w14:textId="77777777" w:rsidR="00220511" w:rsidRPr="00220511" w:rsidRDefault="00220511" w:rsidP="00220511">
      <w:pPr>
        <w:spacing w:after="160" w:line="259" w:lineRule="auto"/>
        <w:rPr>
          <w:rFonts w:asciiTheme="minorHAnsi" w:eastAsiaTheme="minorHAnsi" w:hAnsiTheme="minorHAnsi" w:cstheme="minorBidi"/>
          <w:kern w:val="2"/>
          <w14:ligatures w14:val="standardContextual"/>
        </w:rPr>
      </w:pPr>
    </w:p>
    <w:p w14:paraId="583CBDFF" w14:textId="77777777" w:rsidR="00220511" w:rsidRPr="004B77C4" w:rsidRDefault="00220511" w:rsidP="000878CB">
      <w:pPr>
        <w:spacing w:after="0" w:line="240" w:lineRule="auto"/>
        <w:jc w:val="both"/>
        <w:rPr>
          <w:rFonts w:cs="Calibri"/>
          <w:bCs/>
          <w:color w:val="000000"/>
          <w:sz w:val="24"/>
          <w:szCs w:val="24"/>
        </w:rPr>
      </w:pPr>
    </w:p>
    <w:sectPr w:rsidR="00220511" w:rsidRPr="004B77C4" w:rsidSect="0071007C">
      <w:headerReference w:type="default" r:id="rId16"/>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2516" w14:textId="77777777" w:rsidR="0025189C" w:rsidRDefault="0025189C" w:rsidP="002B41AD">
      <w:pPr>
        <w:spacing w:after="0" w:line="240" w:lineRule="auto"/>
      </w:pPr>
      <w:r>
        <w:separator/>
      </w:r>
    </w:p>
  </w:endnote>
  <w:endnote w:type="continuationSeparator" w:id="0">
    <w:p w14:paraId="0DA0BCD0" w14:textId="77777777" w:rsidR="0025189C" w:rsidRDefault="0025189C" w:rsidP="002B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DF3D" w14:textId="799D0A25" w:rsidR="002B41AD" w:rsidRDefault="002B41AD" w:rsidP="00A3032C">
    <w:pPr>
      <w:pStyle w:val="Footer"/>
      <w:jc w:val="center"/>
    </w:pPr>
    <w:r>
      <w:t>AQS</w:t>
    </w:r>
    <w:r w:rsidR="001B7955">
      <w:t>v4</w:t>
    </w:r>
    <w:r>
      <w:t xml:space="preserve"> </w:t>
    </w:r>
    <w:r w:rsidR="000313AD">
      <w:t>Self</w:t>
    </w:r>
    <w:r w:rsidR="00A3032C">
      <w:t>-</w:t>
    </w:r>
    <w:r w:rsidR="000313AD">
      <w:t xml:space="preserve">Assessment </w:t>
    </w:r>
    <w:r w:rsidR="00E37584">
      <w:t xml:space="preserve">Annual </w:t>
    </w:r>
    <w:r w:rsidR="000313AD">
      <w:t xml:space="preserve">Internal Review of Compliance Tool </w:t>
    </w:r>
    <w:r>
      <w:t>V</w:t>
    </w:r>
    <w:r w:rsidR="001B795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148D" w14:textId="77777777" w:rsidR="0025189C" w:rsidRDefault="0025189C" w:rsidP="002B41AD">
      <w:pPr>
        <w:spacing w:after="0" w:line="240" w:lineRule="auto"/>
      </w:pPr>
      <w:r>
        <w:separator/>
      </w:r>
    </w:p>
  </w:footnote>
  <w:footnote w:type="continuationSeparator" w:id="0">
    <w:p w14:paraId="3D693BA6" w14:textId="77777777" w:rsidR="0025189C" w:rsidRDefault="0025189C" w:rsidP="002B4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5F86" w14:textId="70FED15C" w:rsidR="00A3032C" w:rsidRDefault="00A3032C">
    <w:pPr>
      <w:pStyle w:val="Header"/>
    </w:pPr>
    <w:r w:rsidRPr="004C181A">
      <w:rPr>
        <w:noProof/>
        <w:lang w:eastAsia="en-GB"/>
      </w:rPr>
      <w:drawing>
        <wp:inline distT="0" distB="0" distL="0" distR="0" wp14:anchorId="65B0CF74" wp14:editId="696BEF16">
          <wp:extent cx="2038350" cy="939800"/>
          <wp:effectExtent l="0" t="0" r="0" b="0"/>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39800"/>
                  </a:xfrm>
                  <a:prstGeom prst="rect">
                    <a:avLst/>
                  </a:prstGeom>
                  <a:noFill/>
                  <a:ln>
                    <a:noFill/>
                  </a:ln>
                </pic:spPr>
              </pic:pic>
            </a:graphicData>
          </a:graphic>
        </wp:inline>
      </w:drawing>
    </w:r>
    <w:r>
      <w:t xml:space="preserve">                                                                                                                                                                               </w:t>
    </w:r>
    <w:r w:rsidRPr="00F5224E">
      <w:rPr>
        <w:noProof/>
        <w:lang w:eastAsia="en-GB"/>
      </w:rPr>
      <w:drawing>
        <wp:inline distT="0" distB="0" distL="0" distR="0" wp14:anchorId="55A69B10" wp14:editId="2E7F9EE0">
          <wp:extent cx="1066800" cy="996950"/>
          <wp:effectExtent l="0" t="0" r="0" b="0"/>
          <wp:docPr id="3" name="Picture 3" descr="AQS_log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S_logo on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9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00446"/>
    <w:multiLevelType w:val="hybridMultilevel"/>
    <w:tmpl w:val="27A6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C23E3"/>
    <w:multiLevelType w:val="hybridMultilevel"/>
    <w:tmpl w:val="C870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01341"/>
    <w:multiLevelType w:val="multilevel"/>
    <w:tmpl w:val="CA3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350C0"/>
    <w:multiLevelType w:val="hybridMultilevel"/>
    <w:tmpl w:val="3F8A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F0799"/>
    <w:multiLevelType w:val="hybridMultilevel"/>
    <w:tmpl w:val="0982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2655C"/>
    <w:multiLevelType w:val="hybridMultilevel"/>
    <w:tmpl w:val="A9CE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263C0"/>
    <w:multiLevelType w:val="hybridMultilevel"/>
    <w:tmpl w:val="19A2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45032"/>
    <w:multiLevelType w:val="hybridMultilevel"/>
    <w:tmpl w:val="CB9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216E2"/>
    <w:multiLevelType w:val="hybridMultilevel"/>
    <w:tmpl w:val="3B4E888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48563C7A"/>
    <w:multiLevelType w:val="hybridMultilevel"/>
    <w:tmpl w:val="40FC7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6C20D1"/>
    <w:multiLevelType w:val="hybridMultilevel"/>
    <w:tmpl w:val="317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72758B"/>
    <w:multiLevelType w:val="hybridMultilevel"/>
    <w:tmpl w:val="48E6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9D7FA6"/>
    <w:multiLevelType w:val="hybridMultilevel"/>
    <w:tmpl w:val="9C16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8D6B2B"/>
    <w:multiLevelType w:val="hybridMultilevel"/>
    <w:tmpl w:val="62EC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923574">
    <w:abstractNumId w:val="9"/>
  </w:num>
  <w:num w:numId="2" w16cid:durableId="1823423542">
    <w:abstractNumId w:val="2"/>
  </w:num>
  <w:num w:numId="3" w16cid:durableId="76946047">
    <w:abstractNumId w:val="13"/>
  </w:num>
  <w:num w:numId="4" w16cid:durableId="366417785">
    <w:abstractNumId w:val="4"/>
  </w:num>
  <w:num w:numId="5" w16cid:durableId="1555848862">
    <w:abstractNumId w:val="6"/>
  </w:num>
  <w:num w:numId="6" w16cid:durableId="712196127">
    <w:abstractNumId w:val="7"/>
  </w:num>
  <w:num w:numId="7" w16cid:durableId="719936932">
    <w:abstractNumId w:val="1"/>
  </w:num>
  <w:num w:numId="8" w16cid:durableId="1165054320">
    <w:abstractNumId w:val="12"/>
  </w:num>
  <w:num w:numId="9" w16cid:durableId="1412850286">
    <w:abstractNumId w:val="10"/>
  </w:num>
  <w:num w:numId="10" w16cid:durableId="1534070554">
    <w:abstractNumId w:val="0"/>
  </w:num>
  <w:num w:numId="11" w16cid:durableId="1098525163">
    <w:abstractNumId w:val="11"/>
  </w:num>
  <w:num w:numId="12" w16cid:durableId="508717356">
    <w:abstractNumId w:val="3"/>
  </w:num>
  <w:num w:numId="13" w16cid:durableId="1696074159">
    <w:abstractNumId w:val="5"/>
  </w:num>
  <w:num w:numId="14" w16cid:durableId="1261523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89F"/>
    <w:rsid w:val="0001584B"/>
    <w:rsid w:val="000208A1"/>
    <w:rsid w:val="00025B36"/>
    <w:rsid w:val="000278C2"/>
    <w:rsid w:val="000313AD"/>
    <w:rsid w:val="00032BE9"/>
    <w:rsid w:val="000339AA"/>
    <w:rsid w:val="00035D8A"/>
    <w:rsid w:val="0003778E"/>
    <w:rsid w:val="000454E2"/>
    <w:rsid w:val="000479F5"/>
    <w:rsid w:val="000526AC"/>
    <w:rsid w:val="0005410D"/>
    <w:rsid w:val="00055A56"/>
    <w:rsid w:val="000614B7"/>
    <w:rsid w:val="00077633"/>
    <w:rsid w:val="000878CB"/>
    <w:rsid w:val="0009188D"/>
    <w:rsid w:val="00096BDB"/>
    <w:rsid w:val="000B6379"/>
    <w:rsid w:val="000C03B5"/>
    <w:rsid w:val="000C54B9"/>
    <w:rsid w:val="000C5DF3"/>
    <w:rsid w:val="000C6C9B"/>
    <w:rsid w:val="000D0930"/>
    <w:rsid w:val="000D3571"/>
    <w:rsid w:val="000E39F6"/>
    <w:rsid w:val="000E7BD5"/>
    <w:rsid w:val="0010443F"/>
    <w:rsid w:val="001112A7"/>
    <w:rsid w:val="00115621"/>
    <w:rsid w:val="00116E7C"/>
    <w:rsid w:val="00122BEA"/>
    <w:rsid w:val="00126F5D"/>
    <w:rsid w:val="0013409A"/>
    <w:rsid w:val="00134F71"/>
    <w:rsid w:val="001377FC"/>
    <w:rsid w:val="00137EDF"/>
    <w:rsid w:val="0014234A"/>
    <w:rsid w:val="001471E0"/>
    <w:rsid w:val="001601F8"/>
    <w:rsid w:val="00160918"/>
    <w:rsid w:val="00161661"/>
    <w:rsid w:val="001634E5"/>
    <w:rsid w:val="00164EA3"/>
    <w:rsid w:val="001650B8"/>
    <w:rsid w:val="001707E6"/>
    <w:rsid w:val="00181C75"/>
    <w:rsid w:val="001868E0"/>
    <w:rsid w:val="00193D28"/>
    <w:rsid w:val="00195DF1"/>
    <w:rsid w:val="001B0A48"/>
    <w:rsid w:val="001B1BC7"/>
    <w:rsid w:val="001B7955"/>
    <w:rsid w:val="001C20D0"/>
    <w:rsid w:val="001D4310"/>
    <w:rsid w:val="001E5E41"/>
    <w:rsid w:val="001F099B"/>
    <w:rsid w:val="001F4E67"/>
    <w:rsid w:val="002112CE"/>
    <w:rsid w:val="002165B9"/>
    <w:rsid w:val="002201EC"/>
    <w:rsid w:val="00220511"/>
    <w:rsid w:val="00226D61"/>
    <w:rsid w:val="00227AD0"/>
    <w:rsid w:val="0023243E"/>
    <w:rsid w:val="00235041"/>
    <w:rsid w:val="00245009"/>
    <w:rsid w:val="0025189C"/>
    <w:rsid w:val="00262394"/>
    <w:rsid w:val="00271C2C"/>
    <w:rsid w:val="002808FF"/>
    <w:rsid w:val="00282407"/>
    <w:rsid w:val="00291315"/>
    <w:rsid w:val="00294416"/>
    <w:rsid w:val="002968B8"/>
    <w:rsid w:val="002A374E"/>
    <w:rsid w:val="002A66C6"/>
    <w:rsid w:val="002B3812"/>
    <w:rsid w:val="002B411D"/>
    <w:rsid w:val="002B41AD"/>
    <w:rsid w:val="002C5672"/>
    <w:rsid w:val="002D4E7D"/>
    <w:rsid w:val="002D7B94"/>
    <w:rsid w:val="002E4848"/>
    <w:rsid w:val="002E4BCD"/>
    <w:rsid w:val="002E59D0"/>
    <w:rsid w:val="002F182A"/>
    <w:rsid w:val="002F3A32"/>
    <w:rsid w:val="002F5C5A"/>
    <w:rsid w:val="003001FC"/>
    <w:rsid w:val="003034DE"/>
    <w:rsid w:val="003058F8"/>
    <w:rsid w:val="0031053E"/>
    <w:rsid w:val="003200BC"/>
    <w:rsid w:val="003210D5"/>
    <w:rsid w:val="00323B83"/>
    <w:rsid w:val="00324279"/>
    <w:rsid w:val="00335593"/>
    <w:rsid w:val="0036531E"/>
    <w:rsid w:val="00376059"/>
    <w:rsid w:val="0037743D"/>
    <w:rsid w:val="00380AEA"/>
    <w:rsid w:val="003817E1"/>
    <w:rsid w:val="00382042"/>
    <w:rsid w:val="0038701C"/>
    <w:rsid w:val="00393653"/>
    <w:rsid w:val="00393935"/>
    <w:rsid w:val="00395008"/>
    <w:rsid w:val="003A53BB"/>
    <w:rsid w:val="003B4BD4"/>
    <w:rsid w:val="003C2A65"/>
    <w:rsid w:val="003D7869"/>
    <w:rsid w:val="003E5A6B"/>
    <w:rsid w:val="003E64A0"/>
    <w:rsid w:val="003E6506"/>
    <w:rsid w:val="004070CE"/>
    <w:rsid w:val="00414A38"/>
    <w:rsid w:val="00414FF8"/>
    <w:rsid w:val="00415F0A"/>
    <w:rsid w:val="00416B2D"/>
    <w:rsid w:val="004173CD"/>
    <w:rsid w:val="00423755"/>
    <w:rsid w:val="00425DE7"/>
    <w:rsid w:val="00427E6F"/>
    <w:rsid w:val="00431DBC"/>
    <w:rsid w:val="00445B67"/>
    <w:rsid w:val="00452618"/>
    <w:rsid w:val="004611E1"/>
    <w:rsid w:val="00464E6C"/>
    <w:rsid w:val="00466D86"/>
    <w:rsid w:val="00476249"/>
    <w:rsid w:val="00482FBD"/>
    <w:rsid w:val="00487FE8"/>
    <w:rsid w:val="00491D9D"/>
    <w:rsid w:val="00497C0B"/>
    <w:rsid w:val="004A1488"/>
    <w:rsid w:val="004A5A5E"/>
    <w:rsid w:val="004B1EB1"/>
    <w:rsid w:val="004B5319"/>
    <w:rsid w:val="004B5C34"/>
    <w:rsid w:val="004B5DA8"/>
    <w:rsid w:val="004C0817"/>
    <w:rsid w:val="004C0D41"/>
    <w:rsid w:val="004C4DDE"/>
    <w:rsid w:val="004C627F"/>
    <w:rsid w:val="004D4E22"/>
    <w:rsid w:val="004D76F2"/>
    <w:rsid w:val="004D78D9"/>
    <w:rsid w:val="004E66AE"/>
    <w:rsid w:val="004E69C2"/>
    <w:rsid w:val="004F13A5"/>
    <w:rsid w:val="0050231D"/>
    <w:rsid w:val="005064DD"/>
    <w:rsid w:val="00514B63"/>
    <w:rsid w:val="005165F9"/>
    <w:rsid w:val="00516C96"/>
    <w:rsid w:val="00517546"/>
    <w:rsid w:val="00526373"/>
    <w:rsid w:val="0053604E"/>
    <w:rsid w:val="00537596"/>
    <w:rsid w:val="00551BCA"/>
    <w:rsid w:val="00551D0C"/>
    <w:rsid w:val="0055711E"/>
    <w:rsid w:val="0056098E"/>
    <w:rsid w:val="00562688"/>
    <w:rsid w:val="0056648C"/>
    <w:rsid w:val="00575868"/>
    <w:rsid w:val="005822C5"/>
    <w:rsid w:val="00585B07"/>
    <w:rsid w:val="00591AD0"/>
    <w:rsid w:val="005951F3"/>
    <w:rsid w:val="005A19CB"/>
    <w:rsid w:val="005A7F86"/>
    <w:rsid w:val="005B0BFD"/>
    <w:rsid w:val="005B20EE"/>
    <w:rsid w:val="005C5636"/>
    <w:rsid w:val="005C7889"/>
    <w:rsid w:val="005D344E"/>
    <w:rsid w:val="005E4EF6"/>
    <w:rsid w:val="00602C43"/>
    <w:rsid w:val="00610AC8"/>
    <w:rsid w:val="006136EB"/>
    <w:rsid w:val="00614655"/>
    <w:rsid w:val="00617112"/>
    <w:rsid w:val="006177A3"/>
    <w:rsid w:val="0062170E"/>
    <w:rsid w:val="00623347"/>
    <w:rsid w:val="00626D60"/>
    <w:rsid w:val="00641731"/>
    <w:rsid w:val="00642150"/>
    <w:rsid w:val="00642D48"/>
    <w:rsid w:val="006512A2"/>
    <w:rsid w:val="00656ADB"/>
    <w:rsid w:val="0065735A"/>
    <w:rsid w:val="006626E0"/>
    <w:rsid w:val="00670DE1"/>
    <w:rsid w:val="00670DF8"/>
    <w:rsid w:val="00675E4B"/>
    <w:rsid w:val="00682066"/>
    <w:rsid w:val="006863F2"/>
    <w:rsid w:val="00686D0A"/>
    <w:rsid w:val="0068793F"/>
    <w:rsid w:val="00693BEB"/>
    <w:rsid w:val="00694658"/>
    <w:rsid w:val="006A59DF"/>
    <w:rsid w:val="006A5F9F"/>
    <w:rsid w:val="006B3875"/>
    <w:rsid w:val="006C3ABD"/>
    <w:rsid w:val="006D5A10"/>
    <w:rsid w:val="006E3DF3"/>
    <w:rsid w:val="006E6CC5"/>
    <w:rsid w:val="006F579C"/>
    <w:rsid w:val="006F6BEF"/>
    <w:rsid w:val="00706711"/>
    <w:rsid w:val="0070792C"/>
    <w:rsid w:val="0071007C"/>
    <w:rsid w:val="007138C9"/>
    <w:rsid w:val="00714F00"/>
    <w:rsid w:val="00717A9E"/>
    <w:rsid w:val="00725D8C"/>
    <w:rsid w:val="00730612"/>
    <w:rsid w:val="00732FC0"/>
    <w:rsid w:val="0074064E"/>
    <w:rsid w:val="007445DD"/>
    <w:rsid w:val="0074516D"/>
    <w:rsid w:val="00746832"/>
    <w:rsid w:val="00753B97"/>
    <w:rsid w:val="00760C3C"/>
    <w:rsid w:val="0076259B"/>
    <w:rsid w:val="00762877"/>
    <w:rsid w:val="00764C3E"/>
    <w:rsid w:val="007734A4"/>
    <w:rsid w:val="007836A2"/>
    <w:rsid w:val="007A07E2"/>
    <w:rsid w:val="007B1203"/>
    <w:rsid w:val="007B24B7"/>
    <w:rsid w:val="007B57F7"/>
    <w:rsid w:val="007C37FA"/>
    <w:rsid w:val="007C3EA9"/>
    <w:rsid w:val="007C7C08"/>
    <w:rsid w:val="007E4296"/>
    <w:rsid w:val="007F0C84"/>
    <w:rsid w:val="007F0DE6"/>
    <w:rsid w:val="007F287F"/>
    <w:rsid w:val="007F575D"/>
    <w:rsid w:val="00804D36"/>
    <w:rsid w:val="008145F0"/>
    <w:rsid w:val="00816F72"/>
    <w:rsid w:val="008202EA"/>
    <w:rsid w:val="00821A3C"/>
    <w:rsid w:val="00827EEF"/>
    <w:rsid w:val="00836A94"/>
    <w:rsid w:val="008401B1"/>
    <w:rsid w:val="00841513"/>
    <w:rsid w:val="00845EF8"/>
    <w:rsid w:val="00846C23"/>
    <w:rsid w:val="0086060D"/>
    <w:rsid w:val="0086319B"/>
    <w:rsid w:val="008768CC"/>
    <w:rsid w:val="00895A32"/>
    <w:rsid w:val="00897661"/>
    <w:rsid w:val="008A7319"/>
    <w:rsid w:val="008B4F66"/>
    <w:rsid w:val="008B73FB"/>
    <w:rsid w:val="008C16EC"/>
    <w:rsid w:val="008C3319"/>
    <w:rsid w:val="008C47EB"/>
    <w:rsid w:val="008E4A24"/>
    <w:rsid w:val="008F68C1"/>
    <w:rsid w:val="008F710B"/>
    <w:rsid w:val="008F7169"/>
    <w:rsid w:val="00900419"/>
    <w:rsid w:val="00901BC8"/>
    <w:rsid w:val="00912A6E"/>
    <w:rsid w:val="00912D61"/>
    <w:rsid w:val="00913B1F"/>
    <w:rsid w:val="0091459E"/>
    <w:rsid w:val="00917D26"/>
    <w:rsid w:val="00922BBB"/>
    <w:rsid w:val="00924F86"/>
    <w:rsid w:val="00931749"/>
    <w:rsid w:val="00954C6B"/>
    <w:rsid w:val="009560E2"/>
    <w:rsid w:val="00957651"/>
    <w:rsid w:val="00961C35"/>
    <w:rsid w:val="0096213E"/>
    <w:rsid w:val="00963093"/>
    <w:rsid w:val="009655F3"/>
    <w:rsid w:val="00972209"/>
    <w:rsid w:val="009743AE"/>
    <w:rsid w:val="00975069"/>
    <w:rsid w:val="00981608"/>
    <w:rsid w:val="009D0A73"/>
    <w:rsid w:val="009E3CF1"/>
    <w:rsid w:val="009F1C4E"/>
    <w:rsid w:val="00A01667"/>
    <w:rsid w:val="00A066A2"/>
    <w:rsid w:val="00A07E7C"/>
    <w:rsid w:val="00A118F6"/>
    <w:rsid w:val="00A131C9"/>
    <w:rsid w:val="00A155BD"/>
    <w:rsid w:val="00A21602"/>
    <w:rsid w:val="00A21635"/>
    <w:rsid w:val="00A3032C"/>
    <w:rsid w:val="00A30ED9"/>
    <w:rsid w:val="00A31C6A"/>
    <w:rsid w:val="00A34F79"/>
    <w:rsid w:val="00A37619"/>
    <w:rsid w:val="00A501C5"/>
    <w:rsid w:val="00A533AA"/>
    <w:rsid w:val="00A70114"/>
    <w:rsid w:val="00A846E5"/>
    <w:rsid w:val="00A85551"/>
    <w:rsid w:val="00A85798"/>
    <w:rsid w:val="00A90CC9"/>
    <w:rsid w:val="00AB33A5"/>
    <w:rsid w:val="00AB5BEC"/>
    <w:rsid w:val="00AC0E61"/>
    <w:rsid w:val="00AC3220"/>
    <w:rsid w:val="00AD3232"/>
    <w:rsid w:val="00AD6152"/>
    <w:rsid w:val="00AD6644"/>
    <w:rsid w:val="00AE30DA"/>
    <w:rsid w:val="00AF7CEE"/>
    <w:rsid w:val="00B012BF"/>
    <w:rsid w:val="00B032F4"/>
    <w:rsid w:val="00B068FB"/>
    <w:rsid w:val="00B1624D"/>
    <w:rsid w:val="00B222F0"/>
    <w:rsid w:val="00B2236E"/>
    <w:rsid w:val="00B234CF"/>
    <w:rsid w:val="00B302BF"/>
    <w:rsid w:val="00B320E4"/>
    <w:rsid w:val="00B415FC"/>
    <w:rsid w:val="00B47FD9"/>
    <w:rsid w:val="00B52B8B"/>
    <w:rsid w:val="00B57A8C"/>
    <w:rsid w:val="00B75826"/>
    <w:rsid w:val="00B804A7"/>
    <w:rsid w:val="00B81A2D"/>
    <w:rsid w:val="00B8290F"/>
    <w:rsid w:val="00B82C05"/>
    <w:rsid w:val="00B9044D"/>
    <w:rsid w:val="00BA46F9"/>
    <w:rsid w:val="00BA7BEB"/>
    <w:rsid w:val="00BB0A49"/>
    <w:rsid w:val="00BB0AEA"/>
    <w:rsid w:val="00BB76FB"/>
    <w:rsid w:val="00BC0C24"/>
    <w:rsid w:val="00BC1187"/>
    <w:rsid w:val="00BC4379"/>
    <w:rsid w:val="00BD64F6"/>
    <w:rsid w:val="00BE2543"/>
    <w:rsid w:val="00C00C7D"/>
    <w:rsid w:val="00C06CD5"/>
    <w:rsid w:val="00C13E2B"/>
    <w:rsid w:val="00C15A91"/>
    <w:rsid w:val="00C31173"/>
    <w:rsid w:val="00C337CB"/>
    <w:rsid w:val="00C34595"/>
    <w:rsid w:val="00C351E1"/>
    <w:rsid w:val="00C46B85"/>
    <w:rsid w:val="00C50925"/>
    <w:rsid w:val="00C62281"/>
    <w:rsid w:val="00C6518C"/>
    <w:rsid w:val="00C95531"/>
    <w:rsid w:val="00CB2249"/>
    <w:rsid w:val="00CB5AB5"/>
    <w:rsid w:val="00CB5BA4"/>
    <w:rsid w:val="00CB6EBE"/>
    <w:rsid w:val="00CC5B63"/>
    <w:rsid w:val="00CC5D6E"/>
    <w:rsid w:val="00CC663A"/>
    <w:rsid w:val="00CD6285"/>
    <w:rsid w:val="00CE7CDF"/>
    <w:rsid w:val="00CF4513"/>
    <w:rsid w:val="00CF4571"/>
    <w:rsid w:val="00CF45CB"/>
    <w:rsid w:val="00CF64BF"/>
    <w:rsid w:val="00D0472E"/>
    <w:rsid w:val="00D07CFB"/>
    <w:rsid w:val="00D10B94"/>
    <w:rsid w:val="00D12CD0"/>
    <w:rsid w:val="00D331AB"/>
    <w:rsid w:val="00D4419C"/>
    <w:rsid w:val="00D5353E"/>
    <w:rsid w:val="00D53E02"/>
    <w:rsid w:val="00D5500F"/>
    <w:rsid w:val="00D60557"/>
    <w:rsid w:val="00D61061"/>
    <w:rsid w:val="00D63EA8"/>
    <w:rsid w:val="00D64060"/>
    <w:rsid w:val="00D640C2"/>
    <w:rsid w:val="00D708E4"/>
    <w:rsid w:val="00D71E30"/>
    <w:rsid w:val="00D74F9B"/>
    <w:rsid w:val="00D75C8B"/>
    <w:rsid w:val="00D80AB8"/>
    <w:rsid w:val="00D83603"/>
    <w:rsid w:val="00D9397B"/>
    <w:rsid w:val="00D95773"/>
    <w:rsid w:val="00D971D8"/>
    <w:rsid w:val="00DA2448"/>
    <w:rsid w:val="00DA32C9"/>
    <w:rsid w:val="00DA6F6C"/>
    <w:rsid w:val="00DC0BE9"/>
    <w:rsid w:val="00DC4686"/>
    <w:rsid w:val="00DD20CC"/>
    <w:rsid w:val="00DD5DFD"/>
    <w:rsid w:val="00DE2206"/>
    <w:rsid w:val="00DE31E9"/>
    <w:rsid w:val="00DE4976"/>
    <w:rsid w:val="00DF0E5E"/>
    <w:rsid w:val="00DF277B"/>
    <w:rsid w:val="00E0373F"/>
    <w:rsid w:val="00E0534A"/>
    <w:rsid w:val="00E113E9"/>
    <w:rsid w:val="00E14BE7"/>
    <w:rsid w:val="00E2132C"/>
    <w:rsid w:val="00E22A3D"/>
    <w:rsid w:val="00E37584"/>
    <w:rsid w:val="00E40497"/>
    <w:rsid w:val="00E43D0C"/>
    <w:rsid w:val="00E44197"/>
    <w:rsid w:val="00E54D2F"/>
    <w:rsid w:val="00E55A22"/>
    <w:rsid w:val="00E57F54"/>
    <w:rsid w:val="00E72C5C"/>
    <w:rsid w:val="00E738EE"/>
    <w:rsid w:val="00E74161"/>
    <w:rsid w:val="00E748C2"/>
    <w:rsid w:val="00E82119"/>
    <w:rsid w:val="00E84697"/>
    <w:rsid w:val="00E87B70"/>
    <w:rsid w:val="00E933B4"/>
    <w:rsid w:val="00E938B1"/>
    <w:rsid w:val="00EA1C66"/>
    <w:rsid w:val="00EB3296"/>
    <w:rsid w:val="00EB36E2"/>
    <w:rsid w:val="00EB775B"/>
    <w:rsid w:val="00EC121D"/>
    <w:rsid w:val="00EC51EB"/>
    <w:rsid w:val="00EC7235"/>
    <w:rsid w:val="00ED1839"/>
    <w:rsid w:val="00ED6CE9"/>
    <w:rsid w:val="00EE2436"/>
    <w:rsid w:val="00EE4CA4"/>
    <w:rsid w:val="00F040D1"/>
    <w:rsid w:val="00F14EDA"/>
    <w:rsid w:val="00F162B5"/>
    <w:rsid w:val="00F3307A"/>
    <w:rsid w:val="00F332B7"/>
    <w:rsid w:val="00F3689F"/>
    <w:rsid w:val="00F4371F"/>
    <w:rsid w:val="00F51EAE"/>
    <w:rsid w:val="00F523DB"/>
    <w:rsid w:val="00F53000"/>
    <w:rsid w:val="00F57B21"/>
    <w:rsid w:val="00F61B33"/>
    <w:rsid w:val="00F61E26"/>
    <w:rsid w:val="00F62F38"/>
    <w:rsid w:val="00F634C8"/>
    <w:rsid w:val="00F63A24"/>
    <w:rsid w:val="00F73D3F"/>
    <w:rsid w:val="00F74078"/>
    <w:rsid w:val="00F75942"/>
    <w:rsid w:val="00F77DFF"/>
    <w:rsid w:val="00F86BA9"/>
    <w:rsid w:val="00F87326"/>
    <w:rsid w:val="00F87AEA"/>
    <w:rsid w:val="00FA7AD6"/>
    <w:rsid w:val="00FB662F"/>
    <w:rsid w:val="00FC5533"/>
    <w:rsid w:val="00FC78EC"/>
    <w:rsid w:val="00FD0EB5"/>
    <w:rsid w:val="00FD6528"/>
    <w:rsid w:val="00FE0993"/>
    <w:rsid w:val="00FE2A1B"/>
    <w:rsid w:val="00FE4C3E"/>
    <w:rsid w:val="00FF4560"/>
    <w:rsid w:val="00FF7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332FB"/>
  <w15:chartTrackingRefBased/>
  <w15:docId w15:val="{C00BC0A5-0820-4B4B-A293-9525E578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89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1AD"/>
    <w:rPr>
      <w:rFonts w:ascii="Calibri" w:eastAsia="Calibri" w:hAnsi="Calibri" w:cs="Times New Roman"/>
    </w:rPr>
  </w:style>
  <w:style w:type="paragraph" w:styleId="Footer">
    <w:name w:val="footer"/>
    <w:basedOn w:val="Normal"/>
    <w:link w:val="FooterChar"/>
    <w:uiPriority w:val="99"/>
    <w:unhideWhenUsed/>
    <w:rsid w:val="002B4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1AD"/>
    <w:rPr>
      <w:rFonts w:ascii="Calibri" w:eastAsia="Calibri" w:hAnsi="Calibri" w:cs="Times New Roman"/>
    </w:rPr>
  </w:style>
  <w:style w:type="paragraph" w:styleId="NoSpacing">
    <w:name w:val="No Spacing"/>
    <w:uiPriority w:val="1"/>
    <w:qFormat/>
    <w:rsid w:val="00416B2D"/>
    <w:pPr>
      <w:spacing w:after="0" w:line="240" w:lineRule="auto"/>
    </w:pPr>
  </w:style>
  <w:style w:type="table" w:styleId="TableGrid">
    <w:name w:val="Table Grid"/>
    <w:basedOn w:val="TableNormal"/>
    <w:uiPriority w:val="39"/>
    <w:rsid w:val="0026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A94"/>
    <w:rPr>
      <w:b/>
      <w:bCs/>
    </w:rPr>
  </w:style>
  <w:style w:type="paragraph" w:styleId="ListParagraph">
    <w:name w:val="List Paragraph"/>
    <w:basedOn w:val="Normal"/>
    <w:uiPriority w:val="34"/>
    <w:qFormat/>
    <w:rsid w:val="00D60557"/>
    <w:pPr>
      <w:ind w:left="720"/>
      <w:contextualSpacing/>
    </w:pPr>
  </w:style>
  <w:style w:type="table" w:customStyle="1" w:styleId="TableGrid1">
    <w:name w:val="Table Grid1"/>
    <w:basedOn w:val="TableNormal"/>
    <w:next w:val="TableGrid"/>
    <w:uiPriority w:val="39"/>
    <w:rsid w:val="0022051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2407"/>
    <w:rPr>
      <w:color w:val="0563C1" w:themeColor="hyperlink"/>
      <w:u w:val="single"/>
    </w:rPr>
  </w:style>
  <w:style w:type="character" w:styleId="UnresolvedMention">
    <w:name w:val="Unresolved Mention"/>
    <w:basedOn w:val="DefaultParagraphFont"/>
    <w:uiPriority w:val="99"/>
    <w:semiHidden/>
    <w:unhideWhenUsed/>
    <w:rsid w:val="00282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83135">
      <w:bodyDiv w:val="1"/>
      <w:marLeft w:val="0"/>
      <w:marRight w:val="0"/>
      <w:marTop w:val="0"/>
      <w:marBottom w:val="0"/>
      <w:divBdr>
        <w:top w:val="none" w:sz="0" w:space="0" w:color="auto"/>
        <w:left w:val="none" w:sz="0" w:space="0" w:color="auto"/>
        <w:bottom w:val="none" w:sz="0" w:space="0" w:color="auto"/>
        <w:right w:val="none" w:sz="0" w:space="0" w:color="auto"/>
      </w:divBdr>
    </w:div>
    <w:div w:id="156351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cognisingexcellence.co.uk/wp-content/uploads/2023/02/AQS-V4-April-2023-Final.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ecognisingexcellence.co.uk/wp-content/uploads/2023/02/AQS-Casework-Self-Declaration-Form-Jan-2023.doc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cognisingexcellence.co.uk/wp-content/uploads/2023/02/AQS-Debt-Advice-Self-Assessment-Guidance-Jan-2023.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21" ma:contentTypeDescription="Create a new document." ma:contentTypeScope="" ma:versionID="663e9e63631b8fccebb0469d83c7ac41">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c43031fa6296909bda135f79a9d948aa"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0f39669-4377-4d4a-ac5e-d97083f918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400e480-ae67-4246-83ea-5d0ce3e66d4c}" ma:internalName="TaxCatchAll" ma:showField="CatchAllData" ma:web="e31f043f-7b16-4b95-8fea-5bfc8e173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f6b14013-6159-4d09-a6a6-8a18a7a1bb7a" xsi:nil="true"/>
    <MigrationWizIdPermissionLevels xmlns="f6b14013-6159-4d09-a6a6-8a18a7a1bb7a" xsi:nil="true"/>
    <MigrationWizId xmlns="f6b14013-6159-4d09-a6a6-8a18a7a1bb7a" xsi:nil="true"/>
    <MigrationWizIdSecurityGroups xmlns="f6b14013-6159-4d09-a6a6-8a18a7a1bb7a" xsi:nil="true"/>
    <MigrationWizIdDocumentLibraryPermissions xmlns="f6b14013-6159-4d09-a6a6-8a18a7a1bb7a" xsi:nil="true"/>
    <lcf76f155ced4ddcb4097134ff3c332f xmlns="f6b14013-6159-4d09-a6a6-8a18a7a1bb7a">
      <Terms xmlns="http://schemas.microsoft.com/office/infopath/2007/PartnerControls"/>
    </lcf76f155ced4ddcb4097134ff3c332f>
    <TaxCatchAll xmlns="e31f043f-7b16-4b95-8fea-5bfc8e1738da" xsi:nil="true"/>
  </documentManagement>
</p:properties>
</file>

<file path=customXml/itemProps1.xml><?xml version="1.0" encoding="utf-8"?>
<ds:datastoreItem xmlns:ds="http://schemas.openxmlformats.org/officeDocument/2006/customXml" ds:itemID="{C18F0C45-6705-45BD-A7E4-23D103AA9D28}">
  <ds:schemaRefs>
    <ds:schemaRef ds:uri="http://schemas.microsoft.com/sharepoint/v3/contenttype/forms"/>
  </ds:schemaRefs>
</ds:datastoreItem>
</file>

<file path=customXml/itemProps2.xml><?xml version="1.0" encoding="utf-8"?>
<ds:datastoreItem xmlns:ds="http://schemas.openxmlformats.org/officeDocument/2006/customXml" ds:itemID="{7B593F67-59EE-4B49-AE66-D31F68B8F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A06BFC-56F1-4733-9C1E-4ABADC9C95FE}">
  <ds:schemaRefs>
    <ds:schemaRef ds:uri="http://schemas.openxmlformats.org/officeDocument/2006/bibliography"/>
  </ds:schemaRefs>
</ds:datastoreItem>
</file>

<file path=customXml/itemProps4.xml><?xml version="1.0" encoding="utf-8"?>
<ds:datastoreItem xmlns:ds="http://schemas.openxmlformats.org/officeDocument/2006/customXml" ds:itemID="{57FC6083-C371-4981-AF65-0A731F8B0EB6}">
  <ds:schemaRefs>
    <ds:schemaRef ds:uri="http://www.w3.org/XML/1998/namespace"/>
    <ds:schemaRef ds:uri="http://purl.org/dc/elements/1.1/"/>
    <ds:schemaRef ds:uri="http://schemas.microsoft.com/office/2006/documentManagement/types"/>
    <ds:schemaRef ds:uri="http://schemas.microsoft.com/office/2006/metadata/properties"/>
    <ds:schemaRef ds:uri="e31f043f-7b16-4b95-8fea-5bfc8e1738da"/>
    <ds:schemaRef ds:uri="http://schemas.openxmlformats.org/package/2006/metadata/core-properties"/>
    <ds:schemaRef ds:uri="http://purl.org/dc/terms/"/>
    <ds:schemaRef ds:uri="http://schemas.microsoft.com/office/infopath/2007/PartnerControls"/>
    <ds:schemaRef ds:uri="f6b14013-6159-4d09-a6a6-8a18a7a1bb7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4054</Words>
  <Characters>23110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Morris</dc:creator>
  <cp:keywords/>
  <dc:description/>
  <cp:lastModifiedBy>Liz Morris</cp:lastModifiedBy>
  <cp:revision>3</cp:revision>
  <dcterms:created xsi:type="dcterms:W3CDTF">2023-03-14T15:46:00Z</dcterms:created>
  <dcterms:modified xsi:type="dcterms:W3CDTF">2023-05-31T12:42:00Z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y fmtid="{D5CDD505-2E9C-101B-9397-08002B2CF9AE}" pid="3" name="MediaServiceImageTags">
    <vt:lpwstr/>
  </property>
</Properties>
</file>